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1FB26" w14:textId="77777777" w:rsidR="00FE0AF5" w:rsidRDefault="00FE0AF5" w:rsidP="00FE0AF5">
      <w:pPr>
        <w:pStyle w:val="NoSpacing"/>
        <w:jc w:val="both"/>
        <w:rPr>
          <w:rFonts w:ascii="Arial" w:eastAsia="Arial" w:hAnsi="Arial" w:cs="Arial"/>
          <w:b/>
          <w:sz w:val="16"/>
        </w:rPr>
      </w:pPr>
    </w:p>
    <w:p w14:paraId="2981BCD5" w14:textId="6D164411" w:rsidR="00FE0AF5" w:rsidRDefault="00FE0AF5" w:rsidP="00FE0AF5">
      <w:pPr>
        <w:pStyle w:val="NoSpacing"/>
        <w:jc w:val="both"/>
        <w:rPr>
          <w:rFonts w:ascii="Arial" w:hAnsi="Arial" w:cs="Arial"/>
          <w:b/>
          <w:bCs/>
          <w:sz w:val="28"/>
          <w:szCs w:val="28"/>
        </w:rPr>
      </w:pPr>
      <w:r w:rsidRPr="00FE0AF5">
        <w:rPr>
          <w:rFonts w:ascii="Arial" w:eastAsia="Arial" w:hAnsi="Arial" w:cs="Arial"/>
          <w:b/>
          <w:sz w:val="16"/>
        </w:rPr>
        <w:t>PROJECT ENGINEER RESPONSIBILITY:</w:t>
      </w:r>
      <w:r w:rsidRPr="00FE0AF5">
        <w:rPr>
          <w:rFonts w:ascii="Arial" w:eastAsia="Arial" w:hAnsi="Arial" w:cs="Arial"/>
          <w:b/>
          <w:spacing w:val="40"/>
          <w:sz w:val="16"/>
        </w:rPr>
        <w:t xml:space="preserve"> </w:t>
      </w:r>
      <w:r w:rsidRPr="00FE0AF5">
        <w:rPr>
          <w:rFonts w:ascii="Arial" w:eastAsia="Arial" w:hAnsi="Arial" w:cs="Arial"/>
          <w:sz w:val="16"/>
        </w:rPr>
        <w:t>This is a general</w:t>
      </w:r>
      <w:r w:rsidRPr="00FE0AF5">
        <w:rPr>
          <w:rFonts w:ascii="Arial" w:eastAsia="Arial" w:hAnsi="Arial" w:cs="Arial"/>
          <w:spacing w:val="-3"/>
          <w:sz w:val="16"/>
        </w:rPr>
        <w:t xml:space="preserve"> </w:t>
      </w:r>
      <w:r w:rsidRPr="00FE0AF5">
        <w:rPr>
          <w:rFonts w:ascii="Arial" w:eastAsia="Arial" w:hAnsi="Arial" w:cs="Arial"/>
          <w:sz w:val="16"/>
        </w:rPr>
        <w:t>specification guide, intended to be used by experienced construction professionals in conjunction with good construction practice and professional judgment.</w:t>
      </w:r>
      <w:r w:rsidRPr="00FE0AF5">
        <w:rPr>
          <w:rFonts w:ascii="Arial" w:eastAsia="Arial" w:hAnsi="Arial" w:cs="Arial"/>
          <w:spacing w:val="40"/>
          <w:sz w:val="16"/>
        </w:rPr>
        <w:t xml:space="preserve"> </w:t>
      </w:r>
      <w:r w:rsidRPr="00FE0AF5">
        <w:rPr>
          <w:rFonts w:ascii="Arial" w:eastAsia="Arial" w:hAnsi="Arial" w:cs="Arial"/>
          <w:sz w:val="16"/>
        </w:rPr>
        <w:t>This guide is to aid in the creation of a complete building specification that is to be fully reviewed and edited by the engineer.</w:t>
      </w:r>
      <w:r w:rsidRPr="00FE0AF5">
        <w:rPr>
          <w:rFonts w:ascii="Arial" w:eastAsia="Arial" w:hAnsi="Arial" w:cs="Arial"/>
          <w:spacing w:val="40"/>
          <w:sz w:val="16"/>
        </w:rPr>
        <w:t xml:space="preserve"> </w:t>
      </w:r>
      <w:r w:rsidRPr="00FE0AF5">
        <w:rPr>
          <w:rFonts w:ascii="Arial" w:eastAsia="Arial" w:hAnsi="Arial" w:cs="Arial"/>
          <w:sz w:val="16"/>
        </w:rPr>
        <w:t>Sections of this guide should be included, edited, or omitted based on</w:t>
      </w:r>
      <w:r w:rsidRPr="00FE0AF5">
        <w:rPr>
          <w:rFonts w:ascii="Arial" w:eastAsia="Arial" w:hAnsi="Arial" w:cs="Arial"/>
          <w:spacing w:val="-3"/>
          <w:sz w:val="16"/>
        </w:rPr>
        <w:t xml:space="preserve"> </w:t>
      </w:r>
      <w:r w:rsidRPr="00FE0AF5">
        <w:rPr>
          <w:rFonts w:ascii="Arial" w:eastAsia="Arial" w:hAnsi="Arial" w:cs="Arial"/>
          <w:sz w:val="16"/>
        </w:rPr>
        <w:t>the requirements of a specific project.</w:t>
      </w:r>
      <w:r w:rsidRPr="00FE0AF5">
        <w:rPr>
          <w:rFonts w:ascii="Arial" w:eastAsia="Arial" w:hAnsi="Arial" w:cs="Arial"/>
          <w:spacing w:val="40"/>
          <w:sz w:val="16"/>
        </w:rPr>
        <w:t xml:space="preserve"> </w:t>
      </w:r>
      <w:r w:rsidRPr="00FE0AF5">
        <w:rPr>
          <w:rFonts w:ascii="Arial" w:eastAsia="Arial" w:hAnsi="Arial" w:cs="Arial"/>
          <w:sz w:val="16"/>
        </w:rPr>
        <w:t>It is the responsibility of both</w:t>
      </w:r>
      <w:r w:rsidRPr="00FE0AF5">
        <w:rPr>
          <w:rFonts w:ascii="Arial" w:eastAsia="Arial" w:hAnsi="Arial" w:cs="Arial"/>
          <w:spacing w:val="-3"/>
          <w:sz w:val="16"/>
        </w:rPr>
        <w:t xml:space="preserve"> </w:t>
      </w:r>
      <w:r w:rsidRPr="00FE0AF5">
        <w:rPr>
          <w:rFonts w:ascii="Arial" w:eastAsia="Arial" w:hAnsi="Arial" w:cs="Arial"/>
          <w:sz w:val="16"/>
        </w:rPr>
        <w:t>the specifier and the purchaser to determine if a product or system is suitable for its intended use.</w:t>
      </w:r>
      <w:r w:rsidRPr="00FE0AF5">
        <w:rPr>
          <w:rFonts w:ascii="Arial" w:eastAsia="Arial" w:hAnsi="Arial" w:cs="Arial"/>
          <w:spacing w:val="40"/>
          <w:sz w:val="16"/>
        </w:rPr>
        <w:t xml:space="preserve"> </w:t>
      </w:r>
      <w:r w:rsidRPr="00FE0AF5">
        <w:rPr>
          <w:rFonts w:ascii="Arial" w:eastAsia="Arial" w:hAnsi="Arial" w:cs="Arial"/>
          <w:sz w:val="16"/>
        </w:rPr>
        <w:t xml:space="preserve">Neither Bay Insulation Systems, nor any of its subsidiary or affiliated companies, assume any responsibility for the content of this specification guide relative to actual projects and specifically disclaim </w:t>
      </w:r>
      <w:proofErr w:type="gramStart"/>
      <w:r w:rsidRPr="00FE0AF5">
        <w:rPr>
          <w:rFonts w:ascii="Arial" w:eastAsia="Arial" w:hAnsi="Arial" w:cs="Arial"/>
          <w:sz w:val="16"/>
        </w:rPr>
        <w:t>any and all</w:t>
      </w:r>
      <w:proofErr w:type="gramEnd"/>
      <w:r w:rsidRPr="00FE0AF5">
        <w:rPr>
          <w:rFonts w:ascii="Arial" w:eastAsia="Arial" w:hAnsi="Arial" w:cs="Arial"/>
          <w:sz w:val="16"/>
        </w:rPr>
        <w:t xml:space="preserve"> liability for any errors or omissions in design, detail, structural capability, attachment details, shop drawings or other construction</w:t>
      </w:r>
      <w:r w:rsidRPr="00FE0AF5">
        <w:rPr>
          <w:rFonts w:ascii="Arial" w:eastAsia="Arial" w:hAnsi="Arial" w:cs="Arial"/>
          <w:spacing w:val="-4"/>
          <w:sz w:val="16"/>
        </w:rPr>
        <w:t xml:space="preserve"> </w:t>
      </w:r>
      <w:r w:rsidRPr="00FE0AF5">
        <w:rPr>
          <w:rFonts w:ascii="Arial" w:eastAsia="Arial" w:hAnsi="Arial" w:cs="Arial"/>
          <w:sz w:val="16"/>
        </w:rPr>
        <w:t>related details, whether based upon</w:t>
      </w:r>
      <w:r w:rsidRPr="00FE0AF5">
        <w:rPr>
          <w:rFonts w:ascii="Arial" w:eastAsia="Arial" w:hAnsi="Arial" w:cs="Arial"/>
          <w:spacing w:val="-4"/>
          <w:sz w:val="16"/>
        </w:rPr>
        <w:t xml:space="preserve"> </w:t>
      </w:r>
      <w:r w:rsidRPr="00FE0AF5">
        <w:rPr>
          <w:rFonts w:ascii="Arial" w:eastAsia="Arial" w:hAnsi="Arial" w:cs="Arial"/>
          <w:sz w:val="16"/>
        </w:rPr>
        <w:t>the information provided by Bay Insulation Systems or otherwise</w:t>
      </w:r>
      <w:r>
        <w:rPr>
          <w:rFonts w:ascii="Arial" w:eastAsia="Arial" w:hAnsi="Arial" w:cs="Arial"/>
          <w:sz w:val="16"/>
        </w:rPr>
        <w:t>.</w:t>
      </w:r>
    </w:p>
    <w:p w14:paraId="0E959F97" w14:textId="01840CC9" w:rsidR="00FE0AF5" w:rsidRDefault="00FE0AF5" w:rsidP="00237CFF">
      <w:pPr>
        <w:pStyle w:val="NoSpacing"/>
        <w:jc w:val="cente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58240" behindDoc="0" locked="0" layoutInCell="1" allowOverlap="1" wp14:anchorId="1B1AC79E" wp14:editId="777E268E">
                <wp:simplePos x="0" y="0"/>
                <wp:positionH relativeFrom="column">
                  <wp:posOffset>-16713</wp:posOffset>
                </wp:positionH>
                <wp:positionV relativeFrom="paragraph">
                  <wp:posOffset>83998</wp:posOffset>
                </wp:positionV>
                <wp:extent cx="6159398"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159398"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7BA79F9" id="Straight Connector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3pt,6.6pt" to="483.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" strokecolor="black [3200]" strokeweight="1.5pt">
                <v:stroke joinstyle="miter"/>
              </v:line>
            </w:pict>
          </mc:Fallback>
        </mc:AlternateContent>
      </w:r>
    </w:p>
    <w:p w14:paraId="606E7FF4" w14:textId="5A0BB7C3" w:rsidR="00E2691E" w:rsidRPr="00E2691E" w:rsidRDefault="00E2691E" w:rsidP="00E2691E">
      <w:pPr>
        <w:pStyle w:val="NoSpacing"/>
        <w:jc w:val="center"/>
        <w:rPr>
          <w:rFonts w:ascii="Arial" w:hAnsi="Arial" w:cs="Arial"/>
          <w:b/>
          <w:bCs/>
          <w:sz w:val="28"/>
          <w:szCs w:val="28"/>
        </w:rPr>
      </w:pPr>
      <w:r w:rsidRPr="00E2691E">
        <w:rPr>
          <w:rFonts w:ascii="Arial" w:hAnsi="Arial" w:cs="Arial"/>
          <w:b/>
          <w:bCs/>
          <w:sz w:val="28"/>
          <w:szCs w:val="28"/>
        </w:rPr>
        <w:t>SECTION 07 21 16</w:t>
      </w:r>
    </w:p>
    <w:p w14:paraId="3874D267" w14:textId="0B714FD2" w:rsidR="00161ED1" w:rsidRDefault="00E2691E" w:rsidP="00E2691E">
      <w:pPr>
        <w:pStyle w:val="NoSpacing"/>
        <w:jc w:val="center"/>
        <w:rPr>
          <w:rFonts w:ascii="Arial" w:hAnsi="Arial" w:cs="Arial"/>
          <w:b/>
          <w:bCs/>
          <w:sz w:val="28"/>
          <w:szCs w:val="28"/>
        </w:rPr>
      </w:pPr>
      <w:r w:rsidRPr="00E2691E">
        <w:rPr>
          <w:rFonts w:ascii="Arial" w:hAnsi="Arial" w:cs="Arial"/>
          <w:b/>
          <w:bCs/>
          <w:sz w:val="28"/>
          <w:szCs w:val="28"/>
        </w:rPr>
        <w:t>BLANKET INSULATION FOR METAL BUILDINGS</w:t>
      </w:r>
    </w:p>
    <w:p w14:paraId="150FE882" w14:textId="1E578611" w:rsidR="00512485" w:rsidRDefault="00512485" w:rsidP="00512485">
      <w:pPr>
        <w:pStyle w:val="NoSpacing"/>
        <w:rPr>
          <w:rFonts w:ascii="Arial" w:hAnsi="Arial" w:cs="Arial"/>
          <w:b/>
          <w:bCs/>
          <w:sz w:val="28"/>
          <w:szCs w:val="28"/>
        </w:rPr>
      </w:pPr>
    </w:p>
    <w:p w14:paraId="71CF501D" w14:textId="7A6E17D5" w:rsidR="005260CE" w:rsidRDefault="00512485" w:rsidP="005260CE">
      <w:pPr>
        <w:pStyle w:val="NoSpacing"/>
        <w:rPr>
          <w:rFonts w:ascii="Arial" w:hAnsi="Arial" w:cs="Arial"/>
          <w:b/>
          <w:bCs/>
          <w:sz w:val="18"/>
          <w:szCs w:val="18"/>
        </w:rPr>
      </w:pPr>
      <w:r>
        <w:rPr>
          <w:rFonts w:ascii="Arial" w:hAnsi="Arial" w:cs="Arial"/>
          <w:b/>
          <w:bCs/>
          <w:sz w:val="18"/>
          <w:szCs w:val="18"/>
        </w:rPr>
        <w:t>PART 1 – GENERAL</w:t>
      </w:r>
    </w:p>
    <w:p w14:paraId="6C952E87" w14:textId="3226DD77" w:rsidR="005260CE" w:rsidRDefault="005260CE" w:rsidP="00C7381D">
      <w:pPr>
        <w:pStyle w:val="NoSpacing"/>
        <w:rPr>
          <w:rFonts w:ascii="Arial" w:hAnsi="Arial" w:cs="Arial"/>
          <w:b/>
          <w:bCs/>
          <w:sz w:val="18"/>
          <w:szCs w:val="18"/>
        </w:rPr>
      </w:pPr>
    </w:p>
    <w:p w14:paraId="5E68337C" w14:textId="0E1EC1F3" w:rsidR="00D139A7" w:rsidRDefault="00D139A7" w:rsidP="00D139A7">
      <w:pPr>
        <w:pStyle w:val="NoSpacing"/>
        <w:numPr>
          <w:ilvl w:val="0"/>
          <w:numId w:val="7"/>
        </w:numPr>
        <w:spacing w:after="240"/>
        <w:rPr>
          <w:rFonts w:ascii="Arial" w:hAnsi="Arial" w:cs="Arial"/>
          <w:b/>
          <w:bCs/>
          <w:sz w:val="18"/>
          <w:szCs w:val="18"/>
        </w:rPr>
      </w:pPr>
      <w:r>
        <w:rPr>
          <w:rFonts w:ascii="Arial" w:hAnsi="Arial" w:cs="Arial"/>
          <w:b/>
          <w:bCs/>
          <w:sz w:val="18"/>
          <w:szCs w:val="18"/>
        </w:rPr>
        <w:t>SUMMARY</w:t>
      </w:r>
    </w:p>
    <w:p w14:paraId="4D0344A5" w14:textId="1C6A0D31" w:rsidR="00D139A7" w:rsidRPr="00D139A7" w:rsidRDefault="00D139A7" w:rsidP="0040422A">
      <w:pPr>
        <w:pStyle w:val="NoSpacing"/>
        <w:numPr>
          <w:ilvl w:val="1"/>
          <w:numId w:val="7"/>
        </w:numPr>
        <w:rPr>
          <w:rFonts w:ascii="Arial" w:hAnsi="Arial" w:cs="Arial"/>
          <w:b/>
          <w:bCs/>
          <w:sz w:val="18"/>
          <w:szCs w:val="18"/>
        </w:rPr>
      </w:pPr>
      <w:r>
        <w:rPr>
          <w:rFonts w:ascii="Arial" w:hAnsi="Arial" w:cs="Arial"/>
          <w:sz w:val="18"/>
          <w:szCs w:val="18"/>
        </w:rPr>
        <w:t>Thermal insulation and moisture control system for metal buildings for the following applications:</w:t>
      </w:r>
    </w:p>
    <w:p w14:paraId="2B88C5A0" w14:textId="74329904" w:rsidR="00D139A7" w:rsidRPr="0040422A" w:rsidRDefault="0040422A" w:rsidP="0040422A">
      <w:pPr>
        <w:pStyle w:val="NoSpacing"/>
        <w:numPr>
          <w:ilvl w:val="2"/>
          <w:numId w:val="7"/>
        </w:numPr>
        <w:rPr>
          <w:rFonts w:ascii="Arial" w:hAnsi="Arial" w:cs="Arial"/>
          <w:b/>
          <w:bCs/>
          <w:sz w:val="18"/>
          <w:szCs w:val="18"/>
        </w:rPr>
      </w:pPr>
      <w:r>
        <w:rPr>
          <w:rFonts w:ascii="Arial" w:hAnsi="Arial" w:cs="Arial"/>
          <w:sz w:val="18"/>
          <w:szCs w:val="18"/>
        </w:rPr>
        <w:t>Walls</w:t>
      </w:r>
      <w:r w:rsidR="001F280D">
        <w:rPr>
          <w:rFonts w:ascii="Arial" w:hAnsi="Arial" w:cs="Arial"/>
          <w:sz w:val="18"/>
          <w:szCs w:val="18"/>
        </w:rPr>
        <w:t>.</w:t>
      </w:r>
    </w:p>
    <w:p w14:paraId="4C2E00BA" w14:textId="5425115C" w:rsidR="0040422A" w:rsidRDefault="0040422A" w:rsidP="0040422A">
      <w:pPr>
        <w:pStyle w:val="NoSpacing"/>
        <w:numPr>
          <w:ilvl w:val="2"/>
          <w:numId w:val="7"/>
        </w:numPr>
        <w:rPr>
          <w:rFonts w:ascii="Arial" w:hAnsi="Arial" w:cs="Arial"/>
          <w:b/>
          <w:bCs/>
          <w:sz w:val="18"/>
          <w:szCs w:val="18"/>
        </w:rPr>
      </w:pPr>
      <w:r>
        <w:rPr>
          <w:rFonts w:ascii="Arial" w:hAnsi="Arial" w:cs="Arial"/>
          <w:sz w:val="18"/>
          <w:szCs w:val="18"/>
        </w:rPr>
        <w:t>Roofs, with OSHA Compliant, leading-edge fall protection</w:t>
      </w:r>
      <w:r w:rsidR="001F280D">
        <w:rPr>
          <w:rFonts w:ascii="Arial" w:hAnsi="Arial" w:cs="Arial"/>
          <w:sz w:val="18"/>
          <w:szCs w:val="18"/>
        </w:rPr>
        <w:t>.</w:t>
      </w:r>
    </w:p>
    <w:p w14:paraId="7B5249CE" w14:textId="247CD9D4" w:rsidR="0040422A" w:rsidRPr="0040422A" w:rsidRDefault="0040422A" w:rsidP="0040422A">
      <w:pPr>
        <w:pStyle w:val="NoSpacing"/>
        <w:numPr>
          <w:ilvl w:val="1"/>
          <w:numId w:val="7"/>
        </w:numPr>
        <w:spacing w:before="120"/>
        <w:rPr>
          <w:rFonts w:ascii="Arial" w:hAnsi="Arial" w:cs="Arial"/>
          <w:b/>
          <w:bCs/>
          <w:sz w:val="18"/>
          <w:szCs w:val="18"/>
        </w:rPr>
      </w:pPr>
      <w:r>
        <w:rPr>
          <w:rFonts w:ascii="Arial" w:hAnsi="Arial" w:cs="Arial"/>
          <w:sz w:val="18"/>
          <w:szCs w:val="18"/>
        </w:rPr>
        <w:t>Related Sections:</w:t>
      </w:r>
    </w:p>
    <w:p w14:paraId="64BD5D4D" w14:textId="441C57B4" w:rsidR="0040422A" w:rsidRPr="00597086" w:rsidRDefault="00597086" w:rsidP="00597086">
      <w:pPr>
        <w:pStyle w:val="NoSpacing"/>
        <w:numPr>
          <w:ilvl w:val="2"/>
          <w:numId w:val="7"/>
        </w:numPr>
        <w:rPr>
          <w:rFonts w:ascii="Arial" w:hAnsi="Arial" w:cs="Arial"/>
          <w:b/>
          <w:bCs/>
          <w:sz w:val="18"/>
          <w:szCs w:val="18"/>
        </w:rPr>
      </w:pPr>
      <w:r>
        <w:rPr>
          <w:rFonts w:ascii="Arial" w:hAnsi="Arial" w:cs="Arial"/>
          <w:bCs/>
          <w:sz w:val="18"/>
          <w:szCs w:val="18"/>
        </w:rPr>
        <w:t>Section 13 34 00 – Fabricated Engineered Structures</w:t>
      </w:r>
      <w:r w:rsidR="001F280D">
        <w:rPr>
          <w:rFonts w:ascii="Arial" w:hAnsi="Arial" w:cs="Arial"/>
          <w:bCs/>
          <w:sz w:val="18"/>
          <w:szCs w:val="18"/>
        </w:rPr>
        <w:t>.</w:t>
      </w:r>
    </w:p>
    <w:p w14:paraId="02BD3E75" w14:textId="0E5D7115" w:rsidR="00597086" w:rsidRPr="00597086" w:rsidRDefault="00597086" w:rsidP="00597086">
      <w:pPr>
        <w:pStyle w:val="NoSpacing"/>
        <w:numPr>
          <w:ilvl w:val="2"/>
          <w:numId w:val="7"/>
        </w:numPr>
        <w:rPr>
          <w:rFonts w:ascii="Arial" w:hAnsi="Arial" w:cs="Arial"/>
          <w:sz w:val="18"/>
          <w:szCs w:val="18"/>
        </w:rPr>
      </w:pPr>
      <w:r w:rsidRPr="00597086">
        <w:rPr>
          <w:rFonts w:ascii="Arial" w:hAnsi="Arial" w:cs="Arial"/>
          <w:sz w:val="18"/>
          <w:szCs w:val="18"/>
        </w:rPr>
        <w:t>Section 13 34 19 – Metal Building Systems</w:t>
      </w:r>
      <w:r w:rsidR="001F280D">
        <w:rPr>
          <w:rFonts w:ascii="Arial" w:hAnsi="Arial" w:cs="Arial"/>
          <w:sz w:val="18"/>
          <w:szCs w:val="18"/>
        </w:rPr>
        <w:t>.</w:t>
      </w:r>
    </w:p>
    <w:p w14:paraId="3111D16B" w14:textId="31C7DA31" w:rsidR="00597086" w:rsidRPr="00597086" w:rsidRDefault="00597086" w:rsidP="00597086">
      <w:pPr>
        <w:pStyle w:val="NoSpacing"/>
        <w:numPr>
          <w:ilvl w:val="2"/>
          <w:numId w:val="7"/>
        </w:numPr>
        <w:rPr>
          <w:rFonts w:ascii="Arial" w:hAnsi="Arial" w:cs="Arial"/>
          <w:sz w:val="18"/>
          <w:szCs w:val="18"/>
        </w:rPr>
      </w:pPr>
      <w:r w:rsidRPr="00597086">
        <w:rPr>
          <w:rFonts w:ascii="Arial" w:hAnsi="Arial" w:cs="Arial"/>
          <w:sz w:val="18"/>
          <w:szCs w:val="18"/>
        </w:rPr>
        <w:t>Division 21</w:t>
      </w:r>
      <w:r w:rsidR="001F280D">
        <w:rPr>
          <w:rFonts w:ascii="Arial" w:hAnsi="Arial" w:cs="Arial"/>
          <w:bCs/>
          <w:sz w:val="18"/>
          <w:szCs w:val="18"/>
        </w:rPr>
        <w:t xml:space="preserve"> – </w:t>
      </w:r>
      <w:r w:rsidRPr="00597086">
        <w:rPr>
          <w:rFonts w:ascii="Arial" w:hAnsi="Arial" w:cs="Arial"/>
          <w:sz w:val="18"/>
          <w:szCs w:val="18"/>
        </w:rPr>
        <w:t>Fire Suppression</w:t>
      </w:r>
      <w:r w:rsidR="001F280D">
        <w:rPr>
          <w:rFonts w:ascii="Arial" w:hAnsi="Arial" w:cs="Arial"/>
          <w:sz w:val="18"/>
          <w:szCs w:val="18"/>
        </w:rPr>
        <w:t>.</w:t>
      </w:r>
    </w:p>
    <w:p w14:paraId="139BB138" w14:textId="5B0A600B" w:rsidR="00597086" w:rsidRPr="00597086" w:rsidRDefault="00597086" w:rsidP="00597086">
      <w:pPr>
        <w:pStyle w:val="NoSpacing"/>
        <w:numPr>
          <w:ilvl w:val="2"/>
          <w:numId w:val="7"/>
        </w:numPr>
        <w:rPr>
          <w:rFonts w:ascii="Arial" w:hAnsi="Arial" w:cs="Arial"/>
          <w:sz w:val="18"/>
          <w:szCs w:val="18"/>
        </w:rPr>
      </w:pPr>
      <w:r w:rsidRPr="00597086">
        <w:rPr>
          <w:rFonts w:ascii="Arial" w:hAnsi="Arial" w:cs="Arial"/>
          <w:sz w:val="18"/>
          <w:szCs w:val="18"/>
        </w:rPr>
        <w:t>Division 22</w:t>
      </w:r>
      <w:r w:rsidR="001F280D">
        <w:rPr>
          <w:rFonts w:ascii="Arial" w:hAnsi="Arial" w:cs="Arial"/>
          <w:bCs/>
          <w:sz w:val="18"/>
          <w:szCs w:val="18"/>
        </w:rPr>
        <w:t xml:space="preserve"> – </w:t>
      </w:r>
      <w:r w:rsidRPr="00597086">
        <w:rPr>
          <w:rFonts w:ascii="Arial" w:hAnsi="Arial" w:cs="Arial"/>
          <w:sz w:val="18"/>
          <w:szCs w:val="18"/>
        </w:rPr>
        <w:t>Plumbing; Rough-in utilities</w:t>
      </w:r>
      <w:r w:rsidR="001F280D">
        <w:rPr>
          <w:rFonts w:ascii="Arial" w:hAnsi="Arial" w:cs="Arial"/>
          <w:sz w:val="18"/>
          <w:szCs w:val="18"/>
        </w:rPr>
        <w:t>.</w:t>
      </w:r>
    </w:p>
    <w:p w14:paraId="56EA766D" w14:textId="38136275" w:rsidR="00597086" w:rsidRPr="00597086" w:rsidRDefault="00597086" w:rsidP="00597086">
      <w:pPr>
        <w:pStyle w:val="NoSpacing"/>
        <w:numPr>
          <w:ilvl w:val="2"/>
          <w:numId w:val="7"/>
        </w:numPr>
        <w:rPr>
          <w:rFonts w:ascii="Arial" w:hAnsi="Arial" w:cs="Arial"/>
          <w:sz w:val="18"/>
          <w:szCs w:val="18"/>
        </w:rPr>
      </w:pPr>
      <w:r w:rsidRPr="00597086">
        <w:rPr>
          <w:rFonts w:ascii="Arial" w:hAnsi="Arial" w:cs="Arial"/>
          <w:sz w:val="18"/>
          <w:szCs w:val="18"/>
        </w:rPr>
        <w:t>Division 23</w:t>
      </w:r>
      <w:r w:rsidR="001F280D">
        <w:rPr>
          <w:rFonts w:ascii="Arial" w:hAnsi="Arial" w:cs="Arial"/>
          <w:bCs/>
          <w:sz w:val="18"/>
          <w:szCs w:val="18"/>
        </w:rPr>
        <w:t xml:space="preserve"> – </w:t>
      </w:r>
      <w:r w:rsidRPr="00597086">
        <w:rPr>
          <w:rFonts w:ascii="Arial" w:hAnsi="Arial" w:cs="Arial"/>
          <w:sz w:val="18"/>
          <w:szCs w:val="18"/>
        </w:rPr>
        <w:t>HVAC; Rough-in utilities</w:t>
      </w:r>
      <w:r w:rsidR="001F280D">
        <w:rPr>
          <w:rFonts w:ascii="Arial" w:hAnsi="Arial" w:cs="Arial"/>
          <w:sz w:val="18"/>
          <w:szCs w:val="18"/>
        </w:rPr>
        <w:t>.</w:t>
      </w:r>
    </w:p>
    <w:p w14:paraId="7BF48D05" w14:textId="5AB501E3" w:rsidR="00597086" w:rsidRDefault="00597086" w:rsidP="00597086">
      <w:pPr>
        <w:pStyle w:val="NoSpacing"/>
        <w:numPr>
          <w:ilvl w:val="2"/>
          <w:numId w:val="7"/>
        </w:numPr>
        <w:rPr>
          <w:rFonts w:ascii="Arial" w:hAnsi="Arial" w:cs="Arial"/>
          <w:sz w:val="18"/>
          <w:szCs w:val="18"/>
        </w:rPr>
      </w:pPr>
      <w:r w:rsidRPr="00597086">
        <w:rPr>
          <w:rFonts w:ascii="Arial" w:hAnsi="Arial" w:cs="Arial"/>
          <w:sz w:val="18"/>
          <w:szCs w:val="18"/>
        </w:rPr>
        <w:t>Division 26</w:t>
      </w:r>
      <w:r w:rsidR="001F280D">
        <w:rPr>
          <w:rFonts w:ascii="Arial" w:hAnsi="Arial" w:cs="Arial"/>
          <w:bCs/>
          <w:sz w:val="18"/>
          <w:szCs w:val="18"/>
        </w:rPr>
        <w:t xml:space="preserve"> – </w:t>
      </w:r>
      <w:r w:rsidRPr="00597086">
        <w:rPr>
          <w:rFonts w:ascii="Arial" w:hAnsi="Arial" w:cs="Arial"/>
          <w:sz w:val="18"/>
          <w:szCs w:val="18"/>
        </w:rPr>
        <w:t>Electrical; Rough-in utilities</w:t>
      </w:r>
      <w:r w:rsidR="001F280D">
        <w:rPr>
          <w:rFonts w:ascii="Arial" w:hAnsi="Arial" w:cs="Arial"/>
          <w:sz w:val="18"/>
          <w:szCs w:val="18"/>
        </w:rPr>
        <w:t>.</w:t>
      </w:r>
    </w:p>
    <w:p w14:paraId="042B15B6" w14:textId="76746310" w:rsidR="00597086" w:rsidRDefault="00597086" w:rsidP="00C85830">
      <w:pPr>
        <w:pStyle w:val="NoSpacing"/>
        <w:numPr>
          <w:ilvl w:val="0"/>
          <w:numId w:val="7"/>
        </w:numPr>
        <w:spacing w:before="240" w:after="240"/>
        <w:rPr>
          <w:rFonts w:ascii="Arial" w:hAnsi="Arial" w:cs="Arial"/>
          <w:b/>
          <w:bCs/>
          <w:sz w:val="18"/>
          <w:szCs w:val="18"/>
        </w:rPr>
      </w:pPr>
      <w:r w:rsidRPr="00597086">
        <w:rPr>
          <w:rFonts w:ascii="Arial" w:hAnsi="Arial" w:cs="Arial"/>
          <w:b/>
          <w:bCs/>
          <w:sz w:val="18"/>
          <w:szCs w:val="18"/>
        </w:rPr>
        <w:t>REFERENCES</w:t>
      </w:r>
    </w:p>
    <w:p w14:paraId="6A094A48" w14:textId="124DCB18" w:rsidR="00597086" w:rsidRPr="00597086" w:rsidRDefault="00597086" w:rsidP="00597086">
      <w:pPr>
        <w:pStyle w:val="NoSpacing"/>
        <w:numPr>
          <w:ilvl w:val="1"/>
          <w:numId w:val="7"/>
        </w:numPr>
        <w:rPr>
          <w:rFonts w:ascii="Arial" w:hAnsi="Arial" w:cs="Arial"/>
          <w:b/>
          <w:bCs/>
          <w:sz w:val="18"/>
          <w:szCs w:val="18"/>
        </w:rPr>
      </w:pPr>
      <w:r>
        <w:rPr>
          <w:rFonts w:ascii="Arial" w:hAnsi="Arial" w:cs="Arial"/>
          <w:sz w:val="18"/>
          <w:szCs w:val="18"/>
        </w:rPr>
        <w:t>American Society for Testing of Materials (ASTM):</w:t>
      </w:r>
    </w:p>
    <w:p w14:paraId="47768154" w14:textId="77777777" w:rsidR="00597086" w:rsidRPr="00597086" w:rsidRDefault="00597086" w:rsidP="00597086">
      <w:pPr>
        <w:pStyle w:val="NoSpacing"/>
        <w:numPr>
          <w:ilvl w:val="2"/>
          <w:numId w:val="7"/>
        </w:numPr>
        <w:rPr>
          <w:rFonts w:ascii="Arial" w:hAnsi="Arial" w:cs="Arial"/>
          <w:sz w:val="18"/>
          <w:szCs w:val="18"/>
        </w:rPr>
      </w:pPr>
      <w:r w:rsidRPr="00597086">
        <w:rPr>
          <w:rFonts w:ascii="Arial" w:hAnsi="Arial" w:cs="Arial"/>
          <w:sz w:val="18"/>
          <w:szCs w:val="18"/>
        </w:rPr>
        <w:t>ASTM C991 - Standard Specification for Flexible Fibrous Glass Insulation for Metal Buildings.</w:t>
      </w:r>
    </w:p>
    <w:p w14:paraId="284C4F61" w14:textId="77777777" w:rsidR="00597086" w:rsidRPr="00597086" w:rsidRDefault="00597086" w:rsidP="00597086">
      <w:pPr>
        <w:pStyle w:val="NoSpacing"/>
        <w:numPr>
          <w:ilvl w:val="2"/>
          <w:numId w:val="7"/>
        </w:numPr>
        <w:rPr>
          <w:rFonts w:ascii="Arial" w:hAnsi="Arial" w:cs="Arial"/>
          <w:sz w:val="18"/>
          <w:szCs w:val="18"/>
        </w:rPr>
      </w:pPr>
      <w:r w:rsidRPr="00597086">
        <w:rPr>
          <w:rFonts w:ascii="Arial" w:hAnsi="Arial" w:cs="Arial"/>
          <w:sz w:val="18"/>
          <w:szCs w:val="18"/>
        </w:rPr>
        <w:t>ASTM C1136 - Standard Specification for Flexible, Low Permeance Vapor Retarders for Thermal Insulation.</w:t>
      </w:r>
    </w:p>
    <w:p w14:paraId="128E0A3E" w14:textId="77777777" w:rsidR="00597086" w:rsidRPr="00597086" w:rsidRDefault="00597086" w:rsidP="00597086">
      <w:pPr>
        <w:pStyle w:val="NoSpacing"/>
        <w:numPr>
          <w:ilvl w:val="2"/>
          <w:numId w:val="7"/>
        </w:numPr>
        <w:rPr>
          <w:rFonts w:ascii="Arial" w:hAnsi="Arial" w:cs="Arial"/>
          <w:sz w:val="18"/>
          <w:szCs w:val="18"/>
        </w:rPr>
      </w:pPr>
      <w:r w:rsidRPr="00597086">
        <w:rPr>
          <w:rFonts w:ascii="Arial" w:hAnsi="Arial" w:cs="Arial"/>
          <w:sz w:val="18"/>
          <w:szCs w:val="18"/>
        </w:rPr>
        <w:t>ASTM E 84 - Standard Test Method for Surface Burning Characteristics of Building Materials.</w:t>
      </w:r>
    </w:p>
    <w:p w14:paraId="6E2BA35E" w14:textId="77777777" w:rsidR="00597086" w:rsidRPr="00597086" w:rsidRDefault="00597086" w:rsidP="00597086">
      <w:pPr>
        <w:pStyle w:val="NoSpacing"/>
        <w:numPr>
          <w:ilvl w:val="2"/>
          <w:numId w:val="7"/>
        </w:numPr>
        <w:rPr>
          <w:rFonts w:ascii="Arial" w:hAnsi="Arial" w:cs="Arial"/>
          <w:sz w:val="18"/>
          <w:szCs w:val="18"/>
        </w:rPr>
      </w:pPr>
      <w:r w:rsidRPr="00597086">
        <w:rPr>
          <w:rFonts w:ascii="Arial" w:hAnsi="Arial" w:cs="Arial"/>
          <w:sz w:val="18"/>
          <w:szCs w:val="18"/>
        </w:rPr>
        <w:t>ASTM E 96 - Standard Test Method for Water Vapor Transmission of Materials in Sheet Form (Procedure A).</w:t>
      </w:r>
    </w:p>
    <w:p w14:paraId="4D751622" w14:textId="0131756E" w:rsidR="00597086" w:rsidRDefault="00597086" w:rsidP="00597086">
      <w:pPr>
        <w:pStyle w:val="NoSpacing"/>
        <w:numPr>
          <w:ilvl w:val="2"/>
          <w:numId w:val="7"/>
        </w:numPr>
        <w:rPr>
          <w:rFonts w:ascii="Arial" w:hAnsi="Arial" w:cs="Arial"/>
          <w:sz w:val="18"/>
          <w:szCs w:val="18"/>
        </w:rPr>
      </w:pPr>
      <w:r w:rsidRPr="00597086">
        <w:rPr>
          <w:rFonts w:ascii="Arial" w:hAnsi="Arial" w:cs="Arial"/>
          <w:sz w:val="18"/>
          <w:szCs w:val="18"/>
        </w:rPr>
        <w:t>ASTM E 2178 – Standard Test Method for Air Permeance of Metal Buildings.</w:t>
      </w:r>
    </w:p>
    <w:p w14:paraId="6172A233" w14:textId="03D5E02A" w:rsidR="00C7381D" w:rsidRDefault="00C7381D" w:rsidP="0096104A">
      <w:pPr>
        <w:pStyle w:val="NoSpacing"/>
        <w:numPr>
          <w:ilvl w:val="1"/>
          <w:numId w:val="7"/>
        </w:numPr>
        <w:spacing w:before="120"/>
        <w:rPr>
          <w:rFonts w:ascii="Arial" w:hAnsi="Arial" w:cs="Arial"/>
          <w:sz w:val="18"/>
          <w:szCs w:val="18"/>
        </w:rPr>
      </w:pPr>
      <w:r>
        <w:rPr>
          <w:rFonts w:ascii="Arial" w:hAnsi="Arial" w:cs="Arial"/>
          <w:sz w:val="18"/>
          <w:szCs w:val="18"/>
        </w:rPr>
        <w:t>North American Insulation Manufacturers Association (NAIMA):</w:t>
      </w:r>
    </w:p>
    <w:p w14:paraId="75E957EF" w14:textId="2AE56F71" w:rsidR="00C7381D" w:rsidRPr="00C7381D" w:rsidRDefault="00C7381D" w:rsidP="00C7381D">
      <w:pPr>
        <w:pStyle w:val="ListParagraph"/>
        <w:numPr>
          <w:ilvl w:val="2"/>
          <w:numId w:val="7"/>
        </w:numPr>
        <w:rPr>
          <w:rFonts w:eastAsiaTheme="minorHAnsi"/>
          <w:sz w:val="18"/>
          <w:szCs w:val="18"/>
        </w:rPr>
      </w:pPr>
      <w:r w:rsidRPr="00C7381D">
        <w:rPr>
          <w:rFonts w:eastAsiaTheme="minorHAnsi"/>
          <w:sz w:val="18"/>
          <w:szCs w:val="18"/>
        </w:rPr>
        <w:t>NAIMA 202-96(R) (Rev. 2000) STANDARD For Flexible Fiberglass Insulation to be Laminated for Use in Metal Buildings</w:t>
      </w:r>
      <w:r w:rsidR="00591EC5">
        <w:rPr>
          <w:rFonts w:eastAsiaTheme="minorHAnsi"/>
          <w:sz w:val="18"/>
          <w:szCs w:val="18"/>
        </w:rPr>
        <w:t>.</w:t>
      </w:r>
    </w:p>
    <w:p w14:paraId="3F0569F9" w14:textId="36EB9DC2" w:rsidR="00C7381D" w:rsidRDefault="00C7381D" w:rsidP="0096104A">
      <w:pPr>
        <w:pStyle w:val="NoSpacing"/>
        <w:numPr>
          <w:ilvl w:val="1"/>
          <w:numId w:val="7"/>
        </w:numPr>
        <w:spacing w:before="120"/>
        <w:rPr>
          <w:rFonts w:ascii="Arial" w:hAnsi="Arial" w:cs="Arial"/>
          <w:sz w:val="18"/>
          <w:szCs w:val="18"/>
        </w:rPr>
      </w:pPr>
      <w:r>
        <w:rPr>
          <w:rFonts w:ascii="Arial" w:hAnsi="Arial" w:cs="Arial"/>
          <w:sz w:val="18"/>
          <w:szCs w:val="18"/>
        </w:rPr>
        <w:t>National Fire Protection Association (NFPA):</w:t>
      </w:r>
    </w:p>
    <w:p w14:paraId="0F91D506" w14:textId="77777777" w:rsidR="00C7381D" w:rsidRPr="00C7381D" w:rsidRDefault="00C7381D" w:rsidP="00C7381D">
      <w:pPr>
        <w:pStyle w:val="ListParagraph"/>
        <w:numPr>
          <w:ilvl w:val="2"/>
          <w:numId w:val="7"/>
        </w:numPr>
        <w:rPr>
          <w:rFonts w:eastAsiaTheme="minorHAnsi"/>
          <w:sz w:val="18"/>
          <w:szCs w:val="18"/>
        </w:rPr>
      </w:pPr>
      <w:r w:rsidRPr="00C7381D">
        <w:rPr>
          <w:rFonts w:eastAsiaTheme="minorHAnsi"/>
          <w:sz w:val="18"/>
          <w:szCs w:val="18"/>
        </w:rPr>
        <w:t>NFPA 255 - Standard Method of Test of Surface Burning Characteristics of Building Materials.</w:t>
      </w:r>
    </w:p>
    <w:p w14:paraId="080FF71E" w14:textId="79D63776" w:rsidR="00C7381D" w:rsidRDefault="00C7381D" w:rsidP="0096104A">
      <w:pPr>
        <w:pStyle w:val="NoSpacing"/>
        <w:numPr>
          <w:ilvl w:val="1"/>
          <w:numId w:val="7"/>
        </w:numPr>
        <w:spacing w:before="120"/>
        <w:rPr>
          <w:rFonts w:ascii="Arial" w:hAnsi="Arial" w:cs="Arial"/>
          <w:sz w:val="18"/>
          <w:szCs w:val="18"/>
        </w:rPr>
      </w:pPr>
      <w:r>
        <w:rPr>
          <w:rFonts w:ascii="Arial" w:hAnsi="Arial" w:cs="Arial"/>
          <w:sz w:val="18"/>
          <w:szCs w:val="18"/>
        </w:rPr>
        <w:t>Underwriters Laboratories (UL):</w:t>
      </w:r>
    </w:p>
    <w:p w14:paraId="2A1AB28A" w14:textId="0A2F9F00" w:rsidR="00C7381D" w:rsidRDefault="00C7381D" w:rsidP="00C7381D">
      <w:pPr>
        <w:pStyle w:val="ListParagraph"/>
        <w:numPr>
          <w:ilvl w:val="2"/>
          <w:numId w:val="7"/>
        </w:numPr>
        <w:rPr>
          <w:rFonts w:eastAsiaTheme="minorHAnsi"/>
          <w:sz w:val="18"/>
          <w:szCs w:val="18"/>
        </w:rPr>
      </w:pPr>
      <w:r w:rsidRPr="00C7381D">
        <w:rPr>
          <w:rFonts w:eastAsiaTheme="minorHAnsi"/>
          <w:sz w:val="18"/>
          <w:szCs w:val="18"/>
        </w:rPr>
        <w:t>UL 723 - Test for Surface Burning Characteristics of Building Materials.</w:t>
      </w:r>
    </w:p>
    <w:p w14:paraId="5FF37A12" w14:textId="0AD8A74D" w:rsidR="000F6B06" w:rsidRPr="000F6B06" w:rsidRDefault="000F6B06" w:rsidP="0096104A">
      <w:pPr>
        <w:pStyle w:val="ListParagraph"/>
        <w:numPr>
          <w:ilvl w:val="0"/>
          <w:numId w:val="7"/>
        </w:numPr>
        <w:spacing w:before="240" w:after="240"/>
        <w:contextualSpacing w:val="0"/>
        <w:rPr>
          <w:rFonts w:eastAsiaTheme="minorHAnsi"/>
          <w:sz w:val="18"/>
          <w:szCs w:val="18"/>
        </w:rPr>
      </w:pPr>
      <w:r>
        <w:rPr>
          <w:rFonts w:eastAsiaTheme="minorHAnsi"/>
          <w:b/>
          <w:bCs/>
          <w:sz w:val="18"/>
          <w:szCs w:val="18"/>
        </w:rPr>
        <w:t>DESIGN REQUIREMENTS</w:t>
      </w:r>
    </w:p>
    <w:p w14:paraId="3D114F3E" w14:textId="3BFC37B3" w:rsidR="000F6B06" w:rsidRPr="000F6B06" w:rsidRDefault="000F6B06" w:rsidP="000F6B06">
      <w:pPr>
        <w:pStyle w:val="ListParagraph"/>
        <w:numPr>
          <w:ilvl w:val="1"/>
          <w:numId w:val="7"/>
        </w:numPr>
        <w:rPr>
          <w:rFonts w:eastAsiaTheme="minorHAnsi"/>
          <w:sz w:val="18"/>
          <w:szCs w:val="18"/>
        </w:rPr>
      </w:pPr>
      <w:r w:rsidRPr="000F6B06">
        <w:rPr>
          <w:rFonts w:eastAsiaTheme="minorHAnsi"/>
          <w:sz w:val="18"/>
          <w:szCs w:val="18"/>
        </w:rPr>
        <w:t>Insulation R-Value of</w:t>
      </w:r>
      <w:r>
        <w:rPr>
          <w:rFonts w:eastAsiaTheme="minorHAnsi"/>
          <w:sz w:val="18"/>
          <w:szCs w:val="18"/>
        </w:rPr>
        <w:t xml:space="preserve"> ______ </w:t>
      </w:r>
      <w:r w:rsidRPr="000F6B06">
        <w:rPr>
          <w:rFonts w:eastAsiaTheme="minorHAnsi"/>
          <w:sz w:val="18"/>
          <w:szCs w:val="18"/>
        </w:rPr>
        <w:t>or U Factor of</w:t>
      </w:r>
      <w:r>
        <w:rPr>
          <w:rFonts w:eastAsiaTheme="minorHAnsi"/>
          <w:sz w:val="18"/>
          <w:szCs w:val="18"/>
        </w:rPr>
        <w:t xml:space="preserve"> ______ </w:t>
      </w:r>
      <w:r w:rsidRPr="000F6B06">
        <w:rPr>
          <w:rFonts w:eastAsiaTheme="minorHAnsi"/>
          <w:sz w:val="18"/>
          <w:szCs w:val="18"/>
        </w:rPr>
        <w:t>for installed roof system.</w:t>
      </w:r>
    </w:p>
    <w:p w14:paraId="5C19DEDB" w14:textId="2F7B95A3" w:rsidR="000F6B06" w:rsidRPr="000F6B06" w:rsidRDefault="000F6B06" w:rsidP="0096104A">
      <w:pPr>
        <w:pStyle w:val="ListParagraph"/>
        <w:numPr>
          <w:ilvl w:val="1"/>
          <w:numId w:val="7"/>
        </w:numPr>
        <w:spacing w:before="120"/>
        <w:contextualSpacing w:val="0"/>
        <w:rPr>
          <w:rFonts w:eastAsiaTheme="minorHAnsi"/>
          <w:sz w:val="18"/>
          <w:szCs w:val="18"/>
        </w:rPr>
      </w:pPr>
      <w:r w:rsidRPr="000F6B06">
        <w:rPr>
          <w:rFonts w:eastAsiaTheme="minorHAnsi"/>
          <w:sz w:val="18"/>
          <w:szCs w:val="18"/>
        </w:rPr>
        <w:t>Insulation R-Value of</w:t>
      </w:r>
      <w:r>
        <w:rPr>
          <w:rFonts w:eastAsiaTheme="minorHAnsi"/>
          <w:sz w:val="18"/>
          <w:szCs w:val="18"/>
        </w:rPr>
        <w:t xml:space="preserve"> ______ </w:t>
      </w:r>
      <w:r w:rsidRPr="000F6B06">
        <w:rPr>
          <w:rFonts w:eastAsiaTheme="minorHAnsi"/>
          <w:sz w:val="18"/>
          <w:szCs w:val="18"/>
        </w:rPr>
        <w:t>or U Factor of</w:t>
      </w:r>
      <w:r>
        <w:rPr>
          <w:rFonts w:eastAsiaTheme="minorHAnsi"/>
          <w:sz w:val="18"/>
          <w:szCs w:val="18"/>
        </w:rPr>
        <w:t xml:space="preserve"> ______ </w:t>
      </w:r>
      <w:r w:rsidRPr="000F6B06">
        <w:rPr>
          <w:rFonts w:eastAsiaTheme="minorHAnsi"/>
          <w:sz w:val="18"/>
          <w:szCs w:val="18"/>
        </w:rPr>
        <w:t>for installed wall system.</w:t>
      </w:r>
    </w:p>
    <w:p w14:paraId="3496ECA5" w14:textId="77338167" w:rsidR="000F6B06" w:rsidRDefault="000F6B06" w:rsidP="0096104A">
      <w:pPr>
        <w:pStyle w:val="ListParagraph"/>
        <w:numPr>
          <w:ilvl w:val="1"/>
          <w:numId w:val="7"/>
        </w:numPr>
        <w:spacing w:before="120"/>
        <w:contextualSpacing w:val="0"/>
        <w:rPr>
          <w:rFonts w:eastAsiaTheme="minorHAnsi"/>
          <w:sz w:val="18"/>
          <w:szCs w:val="18"/>
        </w:rPr>
      </w:pPr>
      <w:r w:rsidRPr="000F6B06">
        <w:rPr>
          <w:rFonts w:eastAsiaTheme="minorHAnsi"/>
          <w:sz w:val="18"/>
          <w:szCs w:val="18"/>
        </w:rPr>
        <w:t>The installed roof and wall systems shall provide a continuous vapor barrier.</w:t>
      </w:r>
    </w:p>
    <w:p w14:paraId="0DF841AF" w14:textId="1A846EC1" w:rsidR="009E4407" w:rsidRDefault="009E4407" w:rsidP="0096104A">
      <w:pPr>
        <w:pStyle w:val="ListParagraph"/>
        <w:numPr>
          <w:ilvl w:val="0"/>
          <w:numId w:val="7"/>
        </w:numPr>
        <w:spacing w:before="240" w:after="240"/>
        <w:contextualSpacing w:val="0"/>
        <w:rPr>
          <w:rFonts w:eastAsiaTheme="minorHAnsi"/>
          <w:sz w:val="18"/>
          <w:szCs w:val="18"/>
        </w:rPr>
      </w:pPr>
      <w:r>
        <w:rPr>
          <w:rFonts w:eastAsiaTheme="minorHAnsi"/>
          <w:b/>
          <w:bCs/>
          <w:sz w:val="18"/>
          <w:szCs w:val="18"/>
        </w:rPr>
        <w:lastRenderedPageBreak/>
        <w:t>SUBMITTALS</w:t>
      </w:r>
    </w:p>
    <w:p w14:paraId="6599AA1E" w14:textId="02B0D515" w:rsidR="009E4407" w:rsidRDefault="009E4407" w:rsidP="009E4407">
      <w:pPr>
        <w:pStyle w:val="ListParagraph"/>
        <w:numPr>
          <w:ilvl w:val="1"/>
          <w:numId w:val="7"/>
        </w:numPr>
        <w:rPr>
          <w:rFonts w:eastAsiaTheme="minorHAnsi"/>
          <w:sz w:val="18"/>
          <w:szCs w:val="18"/>
        </w:rPr>
      </w:pPr>
      <w:r>
        <w:rPr>
          <w:rFonts w:eastAsiaTheme="minorHAnsi"/>
          <w:sz w:val="18"/>
          <w:szCs w:val="18"/>
        </w:rPr>
        <w:t>Product Data: Provide</w:t>
      </w:r>
      <w:r w:rsidR="005315CE">
        <w:rPr>
          <w:rFonts w:eastAsiaTheme="minorHAnsi"/>
          <w:sz w:val="18"/>
          <w:szCs w:val="18"/>
        </w:rPr>
        <w:t xml:space="preserve"> manufacturer’s data</w:t>
      </w:r>
      <w:r w:rsidRPr="001F280D">
        <w:rPr>
          <w:rFonts w:eastAsiaTheme="minorHAnsi"/>
          <w:color w:val="FF0000"/>
          <w:sz w:val="18"/>
          <w:szCs w:val="18"/>
        </w:rPr>
        <w:t xml:space="preserve"> </w:t>
      </w:r>
      <w:r>
        <w:rPr>
          <w:rFonts w:eastAsiaTheme="minorHAnsi"/>
          <w:sz w:val="18"/>
          <w:szCs w:val="18"/>
        </w:rPr>
        <w:t>for each of the following, including:</w:t>
      </w:r>
    </w:p>
    <w:p w14:paraId="370461AA" w14:textId="598B8284" w:rsidR="009E4407" w:rsidRDefault="009E4407" w:rsidP="009E4407">
      <w:pPr>
        <w:pStyle w:val="ListParagraph"/>
        <w:numPr>
          <w:ilvl w:val="2"/>
          <w:numId w:val="7"/>
        </w:numPr>
        <w:rPr>
          <w:rFonts w:eastAsiaTheme="minorHAnsi"/>
          <w:sz w:val="18"/>
          <w:szCs w:val="18"/>
        </w:rPr>
      </w:pPr>
      <w:r>
        <w:rPr>
          <w:rFonts w:eastAsiaTheme="minorHAnsi"/>
          <w:sz w:val="18"/>
          <w:szCs w:val="18"/>
        </w:rPr>
        <w:t>Roof installation instructions</w:t>
      </w:r>
      <w:r w:rsidR="00591EC5">
        <w:rPr>
          <w:rFonts w:eastAsiaTheme="minorHAnsi"/>
          <w:sz w:val="18"/>
          <w:szCs w:val="18"/>
        </w:rPr>
        <w:t>.</w:t>
      </w:r>
    </w:p>
    <w:p w14:paraId="0BA9CFD6" w14:textId="581AE54F" w:rsidR="009E4407" w:rsidRDefault="009E4407" w:rsidP="009E4407">
      <w:pPr>
        <w:pStyle w:val="ListParagraph"/>
        <w:numPr>
          <w:ilvl w:val="2"/>
          <w:numId w:val="7"/>
        </w:numPr>
        <w:rPr>
          <w:rFonts w:eastAsiaTheme="minorHAnsi"/>
          <w:sz w:val="18"/>
          <w:szCs w:val="18"/>
        </w:rPr>
      </w:pPr>
      <w:r>
        <w:rPr>
          <w:rFonts w:eastAsiaTheme="minorHAnsi"/>
          <w:sz w:val="18"/>
          <w:szCs w:val="18"/>
        </w:rPr>
        <w:t>Wall installation instructions</w:t>
      </w:r>
      <w:r w:rsidR="00591EC5">
        <w:rPr>
          <w:rFonts w:eastAsiaTheme="minorHAnsi"/>
          <w:sz w:val="18"/>
          <w:szCs w:val="18"/>
        </w:rPr>
        <w:t>.</w:t>
      </w:r>
    </w:p>
    <w:p w14:paraId="3242AA92" w14:textId="1ADBDBFF" w:rsidR="009E4407" w:rsidRDefault="009E4407" w:rsidP="009E4407">
      <w:pPr>
        <w:pStyle w:val="ListParagraph"/>
        <w:numPr>
          <w:ilvl w:val="2"/>
          <w:numId w:val="7"/>
        </w:numPr>
        <w:rPr>
          <w:rFonts w:eastAsiaTheme="minorHAnsi"/>
          <w:sz w:val="18"/>
          <w:szCs w:val="18"/>
        </w:rPr>
      </w:pPr>
      <w:r>
        <w:rPr>
          <w:rFonts w:eastAsiaTheme="minorHAnsi"/>
          <w:sz w:val="18"/>
          <w:szCs w:val="18"/>
        </w:rPr>
        <w:t>Product data sheet</w:t>
      </w:r>
      <w:r w:rsidR="00591EC5">
        <w:rPr>
          <w:rFonts w:eastAsiaTheme="minorHAnsi"/>
          <w:sz w:val="18"/>
          <w:szCs w:val="18"/>
        </w:rPr>
        <w:t>.</w:t>
      </w:r>
    </w:p>
    <w:p w14:paraId="18F478D3" w14:textId="7F93865F" w:rsidR="009E4407" w:rsidRDefault="009E4407" w:rsidP="009E4407">
      <w:pPr>
        <w:pStyle w:val="ListParagraph"/>
        <w:numPr>
          <w:ilvl w:val="2"/>
          <w:numId w:val="7"/>
        </w:numPr>
        <w:rPr>
          <w:rFonts w:eastAsiaTheme="minorHAnsi"/>
          <w:sz w:val="18"/>
          <w:szCs w:val="18"/>
        </w:rPr>
      </w:pPr>
      <w:r>
        <w:rPr>
          <w:rFonts w:eastAsiaTheme="minorHAnsi"/>
          <w:sz w:val="18"/>
          <w:szCs w:val="18"/>
        </w:rPr>
        <w:t>Design consideration guide</w:t>
      </w:r>
      <w:r w:rsidR="00591EC5">
        <w:rPr>
          <w:rFonts w:eastAsiaTheme="minorHAnsi"/>
          <w:sz w:val="18"/>
          <w:szCs w:val="18"/>
        </w:rPr>
        <w:t>.</w:t>
      </w:r>
    </w:p>
    <w:p w14:paraId="65EB3639" w14:textId="5996E851" w:rsidR="009E4407" w:rsidRDefault="009E4407" w:rsidP="009E4407">
      <w:pPr>
        <w:pStyle w:val="ListParagraph"/>
        <w:numPr>
          <w:ilvl w:val="2"/>
          <w:numId w:val="7"/>
        </w:numPr>
        <w:rPr>
          <w:rFonts w:eastAsiaTheme="minorHAnsi"/>
          <w:sz w:val="18"/>
          <w:szCs w:val="18"/>
        </w:rPr>
      </w:pPr>
      <w:r>
        <w:rPr>
          <w:rFonts w:eastAsiaTheme="minorHAnsi"/>
          <w:sz w:val="18"/>
          <w:szCs w:val="18"/>
        </w:rPr>
        <w:t>Recycle content certification for fiberglass insulation products – minimum 50% recycled content for all fiberglass insulation materials</w:t>
      </w:r>
      <w:r w:rsidR="00591EC5">
        <w:rPr>
          <w:rFonts w:eastAsiaTheme="minorHAnsi"/>
          <w:sz w:val="18"/>
          <w:szCs w:val="18"/>
        </w:rPr>
        <w:t>.</w:t>
      </w:r>
    </w:p>
    <w:p w14:paraId="0EFBCC66" w14:textId="2C8581DC" w:rsidR="00BB1080" w:rsidRDefault="00BB1080" w:rsidP="0096104A">
      <w:pPr>
        <w:pStyle w:val="ListParagraph"/>
        <w:numPr>
          <w:ilvl w:val="1"/>
          <w:numId w:val="7"/>
        </w:numPr>
        <w:spacing w:before="120"/>
        <w:contextualSpacing w:val="0"/>
        <w:rPr>
          <w:rFonts w:eastAsiaTheme="minorHAnsi"/>
          <w:sz w:val="18"/>
          <w:szCs w:val="18"/>
        </w:rPr>
      </w:pPr>
      <w:r>
        <w:rPr>
          <w:rFonts w:eastAsiaTheme="minorHAnsi"/>
          <w:sz w:val="18"/>
          <w:szCs w:val="18"/>
        </w:rPr>
        <w:t>Shop Drawings:  Provide shop drawings that indicate the following:</w:t>
      </w:r>
    </w:p>
    <w:p w14:paraId="18D3B07D" w14:textId="0D5B445E" w:rsidR="00BB1080" w:rsidRDefault="00BB1080" w:rsidP="00BB1080">
      <w:pPr>
        <w:pStyle w:val="ListParagraph"/>
        <w:numPr>
          <w:ilvl w:val="2"/>
          <w:numId w:val="7"/>
        </w:numPr>
        <w:rPr>
          <w:rFonts w:eastAsiaTheme="minorHAnsi"/>
          <w:sz w:val="18"/>
          <w:szCs w:val="18"/>
        </w:rPr>
      </w:pPr>
      <w:r>
        <w:rPr>
          <w:rFonts w:eastAsiaTheme="minorHAnsi"/>
          <w:sz w:val="18"/>
          <w:szCs w:val="18"/>
        </w:rPr>
        <w:t>Liner fabric layout</w:t>
      </w:r>
      <w:r w:rsidR="00591EC5">
        <w:rPr>
          <w:rFonts w:eastAsiaTheme="minorHAnsi"/>
          <w:sz w:val="18"/>
          <w:szCs w:val="18"/>
        </w:rPr>
        <w:t>.</w:t>
      </w:r>
    </w:p>
    <w:p w14:paraId="3674AC6A" w14:textId="015A94EE" w:rsidR="00BB1080" w:rsidRDefault="00BB1080" w:rsidP="00BB1080">
      <w:pPr>
        <w:pStyle w:val="ListParagraph"/>
        <w:numPr>
          <w:ilvl w:val="2"/>
          <w:numId w:val="7"/>
        </w:numPr>
        <w:rPr>
          <w:rFonts w:eastAsiaTheme="minorHAnsi"/>
          <w:sz w:val="18"/>
          <w:szCs w:val="18"/>
        </w:rPr>
      </w:pPr>
      <w:r>
        <w:rPr>
          <w:rFonts w:eastAsiaTheme="minorHAnsi"/>
          <w:sz w:val="18"/>
          <w:szCs w:val="18"/>
        </w:rPr>
        <w:t>Insulation layout and cut list</w:t>
      </w:r>
      <w:r w:rsidR="00591EC5">
        <w:rPr>
          <w:rFonts w:eastAsiaTheme="minorHAnsi"/>
          <w:sz w:val="18"/>
          <w:szCs w:val="18"/>
        </w:rPr>
        <w:t>.</w:t>
      </w:r>
    </w:p>
    <w:p w14:paraId="23C86400" w14:textId="0B102C94" w:rsidR="00BB1080" w:rsidRDefault="00BB1080" w:rsidP="00BB1080">
      <w:pPr>
        <w:pStyle w:val="ListParagraph"/>
        <w:numPr>
          <w:ilvl w:val="2"/>
          <w:numId w:val="7"/>
        </w:numPr>
        <w:rPr>
          <w:rFonts w:eastAsiaTheme="minorHAnsi"/>
          <w:sz w:val="18"/>
          <w:szCs w:val="18"/>
        </w:rPr>
      </w:pPr>
      <w:r>
        <w:rPr>
          <w:rFonts w:eastAsiaTheme="minorHAnsi"/>
          <w:sz w:val="18"/>
          <w:szCs w:val="18"/>
        </w:rPr>
        <w:t>Customer and project information</w:t>
      </w:r>
      <w:r w:rsidR="00591EC5">
        <w:rPr>
          <w:rFonts w:eastAsiaTheme="minorHAnsi"/>
          <w:sz w:val="18"/>
          <w:szCs w:val="18"/>
        </w:rPr>
        <w:t>.</w:t>
      </w:r>
    </w:p>
    <w:p w14:paraId="394EFE1F" w14:textId="5CFF9033" w:rsidR="00BB1080" w:rsidRDefault="00BB1080" w:rsidP="0096104A">
      <w:pPr>
        <w:pStyle w:val="ListParagraph"/>
        <w:numPr>
          <w:ilvl w:val="0"/>
          <w:numId w:val="7"/>
        </w:numPr>
        <w:spacing w:before="240" w:after="240"/>
        <w:contextualSpacing w:val="0"/>
        <w:rPr>
          <w:rFonts w:eastAsiaTheme="minorHAnsi"/>
          <w:sz w:val="18"/>
          <w:szCs w:val="18"/>
        </w:rPr>
      </w:pPr>
      <w:r>
        <w:rPr>
          <w:rFonts w:eastAsiaTheme="minorHAnsi"/>
          <w:b/>
          <w:bCs/>
          <w:sz w:val="18"/>
          <w:szCs w:val="18"/>
        </w:rPr>
        <w:t>QUALITY ASSURANCE</w:t>
      </w:r>
    </w:p>
    <w:p w14:paraId="534BDF00" w14:textId="40410899" w:rsidR="00BB1080" w:rsidRDefault="00BB1080" w:rsidP="00BB1080">
      <w:pPr>
        <w:pStyle w:val="ListParagraph"/>
        <w:numPr>
          <w:ilvl w:val="1"/>
          <w:numId w:val="7"/>
        </w:numPr>
        <w:rPr>
          <w:rFonts w:eastAsiaTheme="minorHAnsi"/>
          <w:sz w:val="18"/>
          <w:szCs w:val="18"/>
        </w:rPr>
      </w:pPr>
      <w:r>
        <w:rPr>
          <w:rFonts w:eastAsiaTheme="minorHAnsi"/>
          <w:sz w:val="18"/>
          <w:szCs w:val="18"/>
        </w:rPr>
        <w:t xml:space="preserve">Installer Qualifications:  </w:t>
      </w:r>
      <w:r w:rsidRPr="005437E6">
        <w:rPr>
          <w:rFonts w:eastAsiaTheme="minorHAnsi"/>
          <w:sz w:val="18"/>
          <w:szCs w:val="18"/>
        </w:rPr>
        <w:t>Companies</w:t>
      </w:r>
      <w:r>
        <w:rPr>
          <w:rFonts w:eastAsiaTheme="minorHAnsi"/>
          <w:sz w:val="18"/>
          <w:szCs w:val="18"/>
        </w:rPr>
        <w:t xml:space="preserve"> shall be familiar with the installation practices associated with banded liner systems</w:t>
      </w:r>
      <w:r w:rsidR="00591EC5">
        <w:rPr>
          <w:rFonts w:eastAsiaTheme="minorHAnsi"/>
          <w:sz w:val="18"/>
          <w:szCs w:val="18"/>
        </w:rPr>
        <w:t>.</w:t>
      </w:r>
    </w:p>
    <w:p w14:paraId="5BF97908" w14:textId="241EB0F1" w:rsidR="00BB1080" w:rsidRDefault="00BB1080" w:rsidP="65E02E50">
      <w:pPr>
        <w:pStyle w:val="ListParagraph"/>
        <w:numPr>
          <w:ilvl w:val="1"/>
          <w:numId w:val="7"/>
        </w:numPr>
        <w:spacing w:before="120"/>
        <w:contextualSpacing w:val="0"/>
        <w:rPr>
          <w:rFonts w:eastAsiaTheme="minorEastAsia"/>
          <w:sz w:val="18"/>
          <w:szCs w:val="18"/>
        </w:rPr>
      </w:pPr>
      <w:r w:rsidRPr="65E02E50">
        <w:rPr>
          <w:rFonts w:eastAsiaTheme="minorEastAsia"/>
          <w:sz w:val="18"/>
          <w:szCs w:val="18"/>
        </w:rPr>
        <w:t xml:space="preserve">Bay Insulation shall approve all materials used in the </w:t>
      </w:r>
      <w:proofErr w:type="spellStart"/>
      <w:r w:rsidRPr="65E02E50">
        <w:rPr>
          <w:rFonts w:eastAsiaTheme="minorEastAsia"/>
          <w:sz w:val="18"/>
          <w:szCs w:val="18"/>
        </w:rPr>
        <w:t>SkyLiner</w:t>
      </w:r>
      <w:proofErr w:type="spellEnd"/>
      <w:r w:rsidR="00BD2726" w:rsidRPr="65E02E50">
        <w:rPr>
          <w:rFonts w:eastAsiaTheme="minorEastAsia"/>
          <w:sz w:val="18"/>
          <w:szCs w:val="18"/>
          <w:vertAlign w:val="superscript"/>
        </w:rPr>
        <w:t>®</w:t>
      </w:r>
      <w:r w:rsidRPr="65E02E50">
        <w:rPr>
          <w:rFonts w:eastAsiaTheme="minorEastAsia"/>
          <w:sz w:val="18"/>
          <w:szCs w:val="18"/>
        </w:rPr>
        <w:t xml:space="preserve"> Insulation System. Contact Bay Insulation for specific materials approved for use with the </w:t>
      </w:r>
      <w:proofErr w:type="spellStart"/>
      <w:r w:rsidRPr="65E02E50">
        <w:rPr>
          <w:rFonts w:eastAsiaTheme="minorEastAsia"/>
          <w:sz w:val="18"/>
          <w:szCs w:val="18"/>
        </w:rPr>
        <w:t>SkyLiner</w:t>
      </w:r>
      <w:proofErr w:type="spellEnd"/>
      <w:r w:rsidR="00BD2726" w:rsidRPr="65E02E50">
        <w:rPr>
          <w:rFonts w:eastAsiaTheme="minorEastAsia"/>
          <w:sz w:val="18"/>
          <w:szCs w:val="18"/>
          <w:vertAlign w:val="superscript"/>
        </w:rPr>
        <w:t>®</w:t>
      </w:r>
      <w:r w:rsidRPr="65E02E50">
        <w:rPr>
          <w:rFonts w:eastAsiaTheme="minorEastAsia"/>
          <w:sz w:val="18"/>
          <w:szCs w:val="18"/>
        </w:rPr>
        <w:t xml:space="preserve"> Insulation System.</w:t>
      </w:r>
    </w:p>
    <w:p w14:paraId="73A265E6" w14:textId="3EF10B08" w:rsidR="00BB1080" w:rsidRDefault="00BB1080" w:rsidP="00BB1080">
      <w:pPr>
        <w:pStyle w:val="ListParagraph"/>
        <w:numPr>
          <w:ilvl w:val="2"/>
          <w:numId w:val="7"/>
        </w:numPr>
        <w:rPr>
          <w:rFonts w:eastAsiaTheme="minorHAnsi"/>
          <w:sz w:val="18"/>
          <w:szCs w:val="18"/>
        </w:rPr>
      </w:pPr>
      <w:r>
        <w:rPr>
          <w:rFonts w:eastAsiaTheme="minorHAnsi"/>
          <w:sz w:val="18"/>
          <w:szCs w:val="18"/>
        </w:rPr>
        <w:t>Substitution of any original components will nullify compliance with OSHA standards for fall protection</w:t>
      </w:r>
      <w:r w:rsidR="00591EC5">
        <w:rPr>
          <w:rFonts w:eastAsiaTheme="minorHAnsi"/>
          <w:sz w:val="18"/>
          <w:szCs w:val="18"/>
        </w:rPr>
        <w:t>.</w:t>
      </w:r>
    </w:p>
    <w:p w14:paraId="1B863FAE" w14:textId="3E4E9A9A" w:rsidR="00BB1080" w:rsidRDefault="00BB1080" w:rsidP="0096104A">
      <w:pPr>
        <w:pStyle w:val="ListParagraph"/>
        <w:numPr>
          <w:ilvl w:val="0"/>
          <w:numId w:val="7"/>
        </w:numPr>
        <w:spacing w:before="240" w:after="240"/>
        <w:contextualSpacing w:val="0"/>
        <w:rPr>
          <w:rFonts w:eastAsiaTheme="minorHAnsi"/>
          <w:sz w:val="18"/>
          <w:szCs w:val="18"/>
        </w:rPr>
      </w:pPr>
      <w:r>
        <w:rPr>
          <w:rFonts w:eastAsiaTheme="minorHAnsi"/>
          <w:b/>
          <w:bCs/>
          <w:sz w:val="18"/>
          <w:szCs w:val="18"/>
        </w:rPr>
        <w:t>SAFETY PRECAUTIONS</w:t>
      </w:r>
    </w:p>
    <w:p w14:paraId="688DCBA0" w14:textId="19F3B57E" w:rsidR="00BB1080" w:rsidRDefault="00BB1080" w:rsidP="00BB1080">
      <w:pPr>
        <w:pStyle w:val="ListParagraph"/>
        <w:numPr>
          <w:ilvl w:val="1"/>
          <w:numId w:val="7"/>
        </w:numPr>
        <w:rPr>
          <w:rFonts w:eastAsiaTheme="minorHAnsi"/>
          <w:sz w:val="18"/>
          <w:szCs w:val="18"/>
        </w:rPr>
      </w:pPr>
      <w:r>
        <w:rPr>
          <w:rFonts w:eastAsiaTheme="minorHAnsi"/>
          <w:sz w:val="18"/>
          <w:szCs w:val="18"/>
        </w:rPr>
        <w:t xml:space="preserve">Installation contractor must have a site-specific safety plan and comply with all OSHA applicable </w:t>
      </w:r>
      <w:r w:rsidR="00C749EE">
        <w:rPr>
          <w:rFonts w:eastAsiaTheme="minorHAnsi"/>
          <w:sz w:val="18"/>
          <w:szCs w:val="18"/>
        </w:rPr>
        <w:t>local rules and regulations when installing this system</w:t>
      </w:r>
      <w:r w:rsidR="00591EC5">
        <w:rPr>
          <w:rFonts w:eastAsiaTheme="minorHAnsi"/>
          <w:sz w:val="18"/>
          <w:szCs w:val="18"/>
        </w:rPr>
        <w:t>.</w:t>
      </w:r>
    </w:p>
    <w:p w14:paraId="63CB311B" w14:textId="3586696F" w:rsidR="00C749EE" w:rsidRDefault="00C749EE" w:rsidP="0096104A">
      <w:pPr>
        <w:pStyle w:val="ListParagraph"/>
        <w:numPr>
          <w:ilvl w:val="1"/>
          <w:numId w:val="7"/>
        </w:numPr>
        <w:spacing w:before="120"/>
        <w:contextualSpacing w:val="0"/>
        <w:rPr>
          <w:rFonts w:eastAsiaTheme="minorHAnsi"/>
          <w:sz w:val="18"/>
          <w:szCs w:val="18"/>
        </w:rPr>
      </w:pPr>
      <w:r>
        <w:rPr>
          <w:rFonts w:eastAsiaTheme="minorHAnsi"/>
          <w:sz w:val="18"/>
          <w:szCs w:val="18"/>
        </w:rPr>
        <w:t>Workers must use OSHA required fall protection when installing the banding and fabric system at heights (see OSHA regulations at 29 CFR 1926, Subpart M)</w:t>
      </w:r>
      <w:r w:rsidR="00591EC5">
        <w:rPr>
          <w:rFonts w:eastAsiaTheme="minorHAnsi"/>
          <w:sz w:val="18"/>
          <w:szCs w:val="18"/>
        </w:rPr>
        <w:t>.</w:t>
      </w:r>
    </w:p>
    <w:p w14:paraId="68377CE4" w14:textId="3C526EBA" w:rsidR="00122A34" w:rsidRDefault="00B84B8D" w:rsidP="0096104A">
      <w:pPr>
        <w:pStyle w:val="ListParagraph"/>
        <w:numPr>
          <w:ilvl w:val="1"/>
          <w:numId w:val="7"/>
        </w:numPr>
        <w:spacing w:before="120"/>
        <w:contextualSpacing w:val="0"/>
        <w:rPr>
          <w:rFonts w:eastAsiaTheme="minorHAnsi"/>
          <w:sz w:val="18"/>
          <w:szCs w:val="18"/>
        </w:rPr>
      </w:pPr>
      <w:r>
        <w:rPr>
          <w:rFonts w:eastAsiaTheme="minorHAnsi"/>
          <w:sz w:val="18"/>
          <w:szCs w:val="18"/>
        </w:rPr>
        <w:t xml:space="preserve">The </w:t>
      </w:r>
      <w:proofErr w:type="spellStart"/>
      <w:r>
        <w:rPr>
          <w:rFonts w:eastAsiaTheme="minorHAnsi"/>
          <w:sz w:val="18"/>
          <w:szCs w:val="18"/>
        </w:rPr>
        <w:t>SkyLiner</w:t>
      </w:r>
      <w:proofErr w:type="spellEnd"/>
      <w:r w:rsidR="00BD2726" w:rsidRPr="00E82E97">
        <w:rPr>
          <w:rFonts w:eastAsiaTheme="minorHAnsi"/>
          <w:sz w:val="18"/>
          <w:szCs w:val="18"/>
          <w:vertAlign w:val="superscript"/>
        </w:rPr>
        <w:t>®</w:t>
      </w:r>
      <w:r>
        <w:rPr>
          <w:rFonts w:eastAsiaTheme="minorHAnsi"/>
          <w:sz w:val="18"/>
          <w:szCs w:val="18"/>
        </w:rPr>
        <w:t xml:space="preserve"> Insulation System meets:</w:t>
      </w:r>
    </w:p>
    <w:p w14:paraId="73CAA217" w14:textId="0154EE57" w:rsidR="00B84B8D" w:rsidRPr="00D73E8F" w:rsidRDefault="00B84B8D" w:rsidP="65E02E50">
      <w:pPr>
        <w:pStyle w:val="ListParagraph"/>
        <w:numPr>
          <w:ilvl w:val="2"/>
          <w:numId w:val="7"/>
        </w:numPr>
        <w:rPr>
          <w:rFonts w:eastAsiaTheme="minorEastAsia"/>
          <w:sz w:val="18"/>
          <w:szCs w:val="18"/>
        </w:rPr>
      </w:pPr>
      <w:r w:rsidRPr="65E02E50">
        <w:rPr>
          <w:rFonts w:eastAsiaTheme="minorEastAsia"/>
          <w:sz w:val="18"/>
          <w:szCs w:val="18"/>
        </w:rPr>
        <w:t>OSHA 29 CFR 1926.502(c)(4)(</w:t>
      </w:r>
      <w:proofErr w:type="spellStart"/>
      <w:r w:rsidRPr="65E02E50">
        <w:rPr>
          <w:rFonts w:eastAsiaTheme="minorEastAsia"/>
          <w:sz w:val="18"/>
          <w:szCs w:val="18"/>
        </w:rPr>
        <w:t>i</w:t>
      </w:r>
      <w:proofErr w:type="spellEnd"/>
      <w:r w:rsidRPr="65E02E50">
        <w:rPr>
          <w:rFonts w:eastAsiaTheme="minorEastAsia"/>
          <w:sz w:val="18"/>
          <w:szCs w:val="18"/>
        </w:rPr>
        <w:t xml:space="preserve">) – </w:t>
      </w:r>
      <w:r w:rsidR="00D73E8F" w:rsidRPr="65E02E50">
        <w:rPr>
          <w:rFonts w:eastAsiaTheme="minorEastAsia"/>
          <w:sz w:val="18"/>
          <w:szCs w:val="18"/>
        </w:rPr>
        <w:t>Except as provided in paragraph (c)(4)(ii) of this section, safety nets and safety net installations shall be drop-tested at the jobsite after initial installation and before being used as a fall protection system, whenever relocated, after major repair, and at 6-month intervals if left in one place.</w:t>
      </w:r>
      <w:r w:rsidR="00FE285A" w:rsidRPr="65E02E50">
        <w:rPr>
          <w:rFonts w:eastAsiaTheme="minorEastAsia"/>
          <w:sz w:val="18"/>
          <w:szCs w:val="18"/>
        </w:rPr>
        <w:t xml:space="preserve"> </w:t>
      </w:r>
      <w:r w:rsidRPr="65E02E50">
        <w:rPr>
          <w:rFonts w:eastAsiaTheme="minorEastAsia"/>
          <w:sz w:val="18"/>
          <w:szCs w:val="18"/>
        </w:rPr>
        <w:t>The drop test shall consist of a 400-pound (180 kg) bag of sand 30” ± 2” (76 cm ± 5 cm) in diameter dropped into the net from the highest walking/working surface at which employees are exposed to fall hazards, but not less than 42” (1.1 m) above that level.</w:t>
      </w:r>
    </w:p>
    <w:p w14:paraId="2FD9EC83" w14:textId="27F4C3EE" w:rsidR="00BD2726" w:rsidRDefault="00BD2726" w:rsidP="00B84B8D">
      <w:pPr>
        <w:pStyle w:val="ListParagraph"/>
        <w:numPr>
          <w:ilvl w:val="2"/>
          <w:numId w:val="7"/>
        </w:numPr>
        <w:rPr>
          <w:rFonts w:eastAsiaTheme="minorHAnsi"/>
          <w:sz w:val="18"/>
          <w:szCs w:val="18"/>
        </w:rPr>
      </w:pPr>
      <w:r>
        <w:rPr>
          <w:rFonts w:eastAsiaTheme="minorHAnsi"/>
          <w:sz w:val="18"/>
          <w:szCs w:val="18"/>
        </w:rPr>
        <w:t>OSHA 29 CFR 1926.502(</w:t>
      </w:r>
      <w:proofErr w:type="spellStart"/>
      <w:r>
        <w:rPr>
          <w:rFonts w:eastAsiaTheme="minorHAnsi"/>
          <w:sz w:val="18"/>
          <w:szCs w:val="18"/>
        </w:rPr>
        <w:t>i</w:t>
      </w:r>
      <w:proofErr w:type="spellEnd"/>
      <w:r>
        <w:rPr>
          <w:rFonts w:eastAsiaTheme="minorHAnsi"/>
          <w:sz w:val="18"/>
          <w:szCs w:val="18"/>
        </w:rPr>
        <w:t>)(2) – All other covers shall be capable of supporting, without failure, at least twice the weight of employees, equipment and materials that may be imposed on the cover at any one time.</w:t>
      </w:r>
    </w:p>
    <w:p w14:paraId="432A40A1" w14:textId="008785D2" w:rsidR="00BD2726" w:rsidRDefault="00BD2726" w:rsidP="00B84B8D">
      <w:pPr>
        <w:pStyle w:val="ListParagraph"/>
        <w:numPr>
          <w:ilvl w:val="2"/>
          <w:numId w:val="7"/>
        </w:numPr>
        <w:rPr>
          <w:rFonts w:eastAsiaTheme="minorHAnsi"/>
          <w:sz w:val="18"/>
          <w:szCs w:val="18"/>
        </w:rPr>
      </w:pPr>
      <w:r>
        <w:rPr>
          <w:rFonts w:eastAsiaTheme="minorHAnsi"/>
          <w:sz w:val="18"/>
          <w:szCs w:val="18"/>
        </w:rPr>
        <w:t>OSHA 29 CFR 1926.754(e)(3) – covering roof and floor openings</w:t>
      </w:r>
      <w:r w:rsidR="00591EC5">
        <w:rPr>
          <w:rFonts w:eastAsiaTheme="minorHAnsi"/>
          <w:sz w:val="18"/>
          <w:szCs w:val="18"/>
        </w:rPr>
        <w:t>.</w:t>
      </w:r>
    </w:p>
    <w:p w14:paraId="1028F8BF" w14:textId="58F7794E" w:rsidR="00BD2726" w:rsidRDefault="00BD2726" w:rsidP="00B84B8D">
      <w:pPr>
        <w:pStyle w:val="ListParagraph"/>
        <w:numPr>
          <w:ilvl w:val="2"/>
          <w:numId w:val="7"/>
        </w:numPr>
        <w:rPr>
          <w:rFonts w:eastAsiaTheme="minorHAnsi"/>
          <w:sz w:val="18"/>
          <w:szCs w:val="18"/>
        </w:rPr>
      </w:pPr>
      <w:r>
        <w:rPr>
          <w:rFonts w:eastAsiaTheme="minorHAnsi"/>
          <w:sz w:val="18"/>
          <w:szCs w:val="18"/>
        </w:rPr>
        <w:t>OSHA 29 CFR 1926.754(e)(3)(</w:t>
      </w:r>
      <w:proofErr w:type="spellStart"/>
      <w:r>
        <w:rPr>
          <w:rFonts w:eastAsiaTheme="minorHAnsi"/>
          <w:sz w:val="18"/>
          <w:szCs w:val="18"/>
        </w:rPr>
        <w:t>i</w:t>
      </w:r>
      <w:proofErr w:type="spellEnd"/>
      <w:r>
        <w:rPr>
          <w:rFonts w:eastAsiaTheme="minorHAnsi"/>
          <w:sz w:val="18"/>
          <w:szCs w:val="18"/>
        </w:rPr>
        <w:t>) – Covers for roof and floor openings shall be capable of supporting, without failure, twice the weight of the employees, equipment and materials that may be imposed on the cover at any one time.</w:t>
      </w:r>
    </w:p>
    <w:p w14:paraId="28F57CA8" w14:textId="0CBDA2D6" w:rsidR="00EF0444" w:rsidRDefault="00EF0444" w:rsidP="65E02E50">
      <w:pPr>
        <w:pStyle w:val="ListParagraph"/>
        <w:numPr>
          <w:ilvl w:val="1"/>
          <w:numId w:val="7"/>
        </w:numPr>
        <w:spacing w:before="120"/>
        <w:rPr>
          <w:rFonts w:eastAsiaTheme="minorEastAsia"/>
          <w:sz w:val="18"/>
          <w:szCs w:val="18"/>
        </w:rPr>
      </w:pPr>
      <w:r w:rsidRPr="65E02E50">
        <w:rPr>
          <w:rFonts w:eastAsiaTheme="minorEastAsia"/>
          <w:sz w:val="18"/>
          <w:szCs w:val="18"/>
        </w:rPr>
        <w:t>Banding has sharp edges. Cut proof gloves should be worn when handling.</w:t>
      </w:r>
    </w:p>
    <w:p w14:paraId="1E282FEB" w14:textId="42AF00FD" w:rsidR="0004043B" w:rsidRDefault="0004043B" w:rsidP="0096104A">
      <w:pPr>
        <w:pStyle w:val="ListParagraph"/>
        <w:numPr>
          <w:ilvl w:val="0"/>
          <w:numId w:val="7"/>
        </w:numPr>
        <w:spacing w:before="240" w:after="240"/>
        <w:contextualSpacing w:val="0"/>
        <w:rPr>
          <w:rFonts w:eastAsiaTheme="minorHAnsi"/>
          <w:sz w:val="18"/>
          <w:szCs w:val="18"/>
        </w:rPr>
      </w:pPr>
      <w:r>
        <w:rPr>
          <w:rFonts w:eastAsiaTheme="minorHAnsi"/>
          <w:b/>
          <w:bCs/>
          <w:sz w:val="18"/>
          <w:szCs w:val="18"/>
        </w:rPr>
        <w:t>DELIVERY, STORAGE, AND HANDLING</w:t>
      </w:r>
    </w:p>
    <w:p w14:paraId="3D8D2E71" w14:textId="77777777" w:rsidR="001F2575" w:rsidRPr="001F2575" w:rsidRDefault="001F2575" w:rsidP="001F2575">
      <w:pPr>
        <w:pStyle w:val="ListParagraph"/>
        <w:numPr>
          <w:ilvl w:val="1"/>
          <w:numId w:val="7"/>
        </w:numPr>
        <w:rPr>
          <w:rFonts w:eastAsiaTheme="minorHAnsi"/>
          <w:sz w:val="18"/>
          <w:szCs w:val="18"/>
        </w:rPr>
      </w:pPr>
      <w:r w:rsidRPr="001F2575">
        <w:rPr>
          <w:rFonts w:eastAsiaTheme="minorHAnsi"/>
          <w:sz w:val="18"/>
          <w:szCs w:val="18"/>
        </w:rPr>
        <w:t>Store products indoors or in a dry, covered area.</w:t>
      </w:r>
    </w:p>
    <w:p w14:paraId="6C3B6809" w14:textId="77777777" w:rsidR="001F2575" w:rsidRPr="001F2575" w:rsidRDefault="001F2575" w:rsidP="00F96FE8">
      <w:pPr>
        <w:pStyle w:val="ListParagraph"/>
        <w:numPr>
          <w:ilvl w:val="1"/>
          <w:numId w:val="7"/>
        </w:numPr>
        <w:spacing w:before="120"/>
        <w:contextualSpacing w:val="0"/>
        <w:rPr>
          <w:rFonts w:eastAsiaTheme="minorHAnsi"/>
          <w:sz w:val="18"/>
          <w:szCs w:val="18"/>
        </w:rPr>
      </w:pPr>
      <w:r w:rsidRPr="001F2575">
        <w:rPr>
          <w:rFonts w:eastAsiaTheme="minorHAnsi"/>
          <w:sz w:val="18"/>
          <w:szCs w:val="18"/>
        </w:rPr>
        <w:t>Do not open products until ready to use.</w:t>
      </w:r>
    </w:p>
    <w:p w14:paraId="3E1309F2" w14:textId="77777777" w:rsidR="001F2575" w:rsidRPr="001F2575" w:rsidRDefault="001F2575" w:rsidP="00F96FE8">
      <w:pPr>
        <w:pStyle w:val="ListParagraph"/>
        <w:numPr>
          <w:ilvl w:val="1"/>
          <w:numId w:val="7"/>
        </w:numPr>
        <w:spacing w:before="120"/>
        <w:contextualSpacing w:val="0"/>
        <w:rPr>
          <w:rFonts w:eastAsiaTheme="minorHAnsi"/>
          <w:sz w:val="18"/>
          <w:szCs w:val="18"/>
        </w:rPr>
      </w:pPr>
      <w:r w:rsidRPr="001F2575">
        <w:rPr>
          <w:rFonts w:eastAsiaTheme="minorHAnsi"/>
          <w:sz w:val="18"/>
          <w:szCs w:val="18"/>
        </w:rPr>
        <w:t>Protect products from potential construction site damage.</w:t>
      </w:r>
    </w:p>
    <w:p w14:paraId="7B71594F" w14:textId="77777777" w:rsidR="001F2575" w:rsidRPr="001F2575" w:rsidRDefault="001F2575" w:rsidP="00F96FE8">
      <w:pPr>
        <w:pStyle w:val="ListParagraph"/>
        <w:numPr>
          <w:ilvl w:val="1"/>
          <w:numId w:val="7"/>
        </w:numPr>
        <w:spacing w:before="120"/>
        <w:contextualSpacing w:val="0"/>
        <w:rPr>
          <w:rFonts w:eastAsiaTheme="minorHAnsi"/>
          <w:sz w:val="18"/>
          <w:szCs w:val="18"/>
        </w:rPr>
      </w:pPr>
      <w:r w:rsidRPr="001F2575">
        <w:rPr>
          <w:rFonts w:eastAsiaTheme="minorHAnsi"/>
          <w:sz w:val="18"/>
          <w:szCs w:val="18"/>
        </w:rPr>
        <w:t>Use care when opening products as pallets may shift during shipment.</w:t>
      </w:r>
    </w:p>
    <w:p w14:paraId="467C2815" w14:textId="77777777" w:rsidR="001F2575" w:rsidRPr="001F2575" w:rsidRDefault="001F2575" w:rsidP="00F96FE8">
      <w:pPr>
        <w:pStyle w:val="ListParagraph"/>
        <w:numPr>
          <w:ilvl w:val="1"/>
          <w:numId w:val="7"/>
        </w:numPr>
        <w:spacing w:before="120"/>
        <w:contextualSpacing w:val="0"/>
        <w:rPr>
          <w:rFonts w:eastAsiaTheme="minorHAnsi"/>
          <w:sz w:val="18"/>
          <w:szCs w:val="18"/>
        </w:rPr>
      </w:pPr>
      <w:r w:rsidRPr="001F2575">
        <w:rPr>
          <w:rFonts w:eastAsiaTheme="minorHAnsi"/>
          <w:sz w:val="18"/>
          <w:szCs w:val="18"/>
        </w:rPr>
        <w:lastRenderedPageBreak/>
        <w:t>Banding has sharp edges. Wear cut proof gloves when handling.</w:t>
      </w:r>
    </w:p>
    <w:p w14:paraId="4EC5D3DC" w14:textId="260E77D3" w:rsidR="001F2575" w:rsidRDefault="001F2575" w:rsidP="00F96FE8">
      <w:pPr>
        <w:pStyle w:val="ListParagraph"/>
        <w:numPr>
          <w:ilvl w:val="1"/>
          <w:numId w:val="7"/>
        </w:numPr>
        <w:spacing w:before="120"/>
        <w:contextualSpacing w:val="0"/>
        <w:rPr>
          <w:rFonts w:eastAsiaTheme="minorHAnsi"/>
          <w:sz w:val="18"/>
          <w:szCs w:val="18"/>
        </w:rPr>
      </w:pPr>
      <w:r w:rsidRPr="001F2575">
        <w:rPr>
          <w:rFonts w:eastAsiaTheme="minorHAnsi"/>
          <w:sz w:val="18"/>
          <w:szCs w:val="18"/>
        </w:rPr>
        <w:t>Wear safety glasses when unpacking materials.</w:t>
      </w:r>
    </w:p>
    <w:p w14:paraId="141794C6" w14:textId="7FDA780D" w:rsidR="001F2575" w:rsidRDefault="001F2575" w:rsidP="00F96FE8">
      <w:pPr>
        <w:pStyle w:val="ListParagraph"/>
        <w:numPr>
          <w:ilvl w:val="0"/>
          <w:numId w:val="7"/>
        </w:numPr>
        <w:spacing w:before="240" w:after="240"/>
        <w:contextualSpacing w:val="0"/>
        <w:rPr>
          <w:rFonts w:eastAsiaTheme="minorHAnsi"/>
          <w:sz w:val="18"/>
          <w:szCs w:val="18"/>
        </w:rPr>
      </w:pPr>
      <w:r>
        <w:rPr>
          <w:rFonts w:eastAsiaTheme="minorHAnsi"/>
          <w:b/>
          <w:bCs/>
          <w:sz w:val="18"/>
          <w:szCs w:val="18"/>
        </w:rPr>
        <w:t>PROJECT CONDITIONS</w:t>
      </w:r>
    </w:p>
    <w:p w14:paraId="7B3C7F75" w14:textId="3958D2AE" w:rsidR="001F2575" w:rsidRDefault="001F2575" w:rsidP="001F2575">
      <w:pPr>
        <w:pStyle w:val="ListParagraph"/>
        <w:numPr>
          <w:ilvl w:val="1"/>
          <w:numId w:val="7"/>
        </w:numPr>
        <w:rPr>
          <w:rFonts w:eastAsiaTheme="minorHAnsi"/>
          <w:sz w:val="18"/>
          <w:szCs w:val="18"/>
        </w:rPr>
      </w:pPr>
      <w:r w:rsidRPr="001F2575">
        <w:rPr>
          <w:rFonts w:eastAsiaTheme="minorHAnsi"/>
          <w:sz w:val="18"/>
          <w:szCs w:val="18"/>
        </w:rPr>
        <w:t>For best results, do not install this system outside of the temperature, humidity, ventilation, and environmental limits recommended by the manufacturer. Products should be kept covered and dry at</w:t>
      </w:r>
      <w:r>
        <w:rPr>
          <w:rFonts w:eastAsiaTheme="minorHAnsi"/>
          <w:sz w:val="18"/>
          <w:szCs w:val="18"/>
        </w:rPr>
        <w:t xml:space="preserve"> </w:t>
      </w:r>
      <w:r w:rsidRPr="001F2575">
        <w:rPr>
          <w:rFonts w:eastAsiaTheme="minorHAnsi"/>
          <w:sz w:val="18"/>
          <w:szCs w:val="18"/>
        </w:rPr>
        <w:t>temperatures less than 100°F prior to installation.</w:t>
      </w:r>
    </w:p>
    <w:p w14:paraId="1F9741C4" w14:textId="4D203C57" w:rsidR="00AD1BC6" w:rsidRDefault="00AD1BC6" w:rsidP="00AD1BC6">
      <w:pPr>
        <w:rPr>
          <w:rFonts w:eastAsiaTheme="minorHAnsi"/>
          <w:sz w:val="18"/>
          <w:szCs w:val="18"/>
        </w:rPr>
      </w:pPr>
    </w:p>
    <w:p w14:paraId="68B7C6E5" w14:textId="0514B1F3" w:rsidR="00AD1BC6" w:rsidRDefault="00AD1BC6" w:rsidP="00AD1BC6">
      <w:pPr>
        <w:rPr>
          <w:rFonts w:eastAsiaTheme="minorHAnsi"/>
          <w:b/>
          <w:bCs/>
          <w:sz w:val="18"/>
          <w:szCs w:val="18"/>
        </w:rPr>
      </w:pPr>
      <w:r>
        <w:rPr>
          <w:rFonts w:eastAsiaTheme="minorHAnsi"/>
          <w:b/>
          <w:bCs/>
          <w:sz w:val="18"/>
          <w:szCs w:val="18"/>
        </w:rPr>
        <w:t>PART 2 – PRODUCTS</w:t>
      </w:r>
    </w:p>
    <w:p w14:paraId="54B48B8D" w14:textId="05FB7B8A" w:rsidR="00AD1BC6" w:rsidRDefault="00AD1BC6" w:rsidP="00AD1BC6">
      <w:pPr>
        <w:rPr>
          <w:rFonts w:eastAsiaTheme="minorHAnsi"/>
          <w:b/>
          <w:bCs/>
          <w:sz w:val="18"/>
          <w:szCs w:val="18"/>
        </w:rPr>
      </w:pPr>
    </w:p>
    <w:p w14:paraId="1BBF22D2" w14:textId="0B9D7B2C" w:rsidR="00AD1BC6" w:rsidRDefault="00AD1BC6" w:rsidP="00AD1BC6">
      <w:pPr>
        <w:pStyle w:val="ListParagraph"/>
        <w:numPr>
          <w:ilvl w:val="0"/>
          <w:numId w:val="11"/>
        </w:numPr>
        <w:rPr>
          <w:rFonts w:eastAsiaTheme="minorHAnsi"/>
          <w:b/>
          <w:bCs/>
          <w:sz w:val="18"/>
          <w:szCs w:val="18"/>
        </w:rPr>
      </w:pPr>
      <w:r>
        <w:rPr>
          <w:rFonts w:eastAsiaTheme="minorHAnsi"/>
          <w:b/>
          <w:bCs/>
          <w:sz w:val="18"/>
          <w:szCs w:val="18"/>
        </w:rPr>
        <w:t>MANUFACTURER</w:t>
      </w:r>
    </w:p>
    <w:p w14:paraId="0D5204FB" w14:textId="2FC38960" w:rsidR="00D0119B" w:rsidRPr="00D0119B" w:rsidRDefault="00163AC9" w:rsidP="00D0119B">
      <w:pPr>
        <w:pStyle w:val="ListParagraph"/>
        <w:numPr>
          <w:ilvl w:val="1"/>
          <w:numId w:val="11"/>
        </w:numPr>
        <w:spacing w:before="120"/>
        <w:contextualSpacing w:val="0"/>
        <w:rPr>
          <w:rFonts w:eastAsiaTheme="minorHAnsi"/>
          <w:b/>
          <w:bCs/>
          <w:sz w:val="18"/>
          <w:szCs w:val="18"/>
        </w:rPr>
      </w:pPr>
      <w:r>
        <w:rPr>
          <w:rFonts w:eastAsiaTheme="minorHAnsi"/>
          <w:sz w:val="18"/>
          <w:szCs w:val="18"/>
        </w:rPr>
        <w:t xml:space="preserve">Bay Insulation Systems, Inc., Green Bay, WI, 54311; </w:t>
      </w:r>
      <w:hyperlink r:id="rId10" w:history="1">
        <w:r w:rsidRPr="00381F81">
          <w:rPr>
            <w:rStyle w:val="Hyperlink"/>
            <w:rFonts w:eastAsiaTheme="minorHAnsi"/>
            <w:sz w:val="18"/>
            <w:szCs w:val="18"/>
          </w:rPr>
          <w:t>www.bayinsulation.com</w:t>
        </w:r>
      </w:hyperlink>
      <w:r w:rsidR="00D0119B" w:rsidRPr="00D0119B">
        <w:rPr>
          <w:sz w:val="18"/>
          <w:szCs w:val="18"/>
        </w:rPr>
        <w:t>.</w:t>
      </w:r>
    </w:p>
    <w:p w14:paraId="231D9D73" w14:textId="3AE1FC82" w:rsidR="00163AC9" w:rsidRPr="00163AC9" w:rsidRDefault="00163AC9" w:rsidP="00F96FE8">
      <w:pPr>
        <w:pStyle w:val="ListParagraph"/>
        <w:numPr>
          <w:ilvl w:val="0"/>
          <w:numId w:val="11"/>
        </w:numPr>
        <w:spacing w:before="240" w:after="240"/>
        <w:contextualSpacing w:val="0"/>
        <w:rPr>
          <w:rFonts w:eastAsiaTheme="minorHAnsi"/>
          <w:b/>
          <w:bCs/>
          <w:sz w:val="18"/>
          <w:szCs w:val="18"/>
        </w:rPr>
      </w:pPr>
      <w:r>
        <w:rPr>
          <w:rFonts w:eastAsiaTheme="minorHAnsi"/>
          <w:b/>
          <w:bCs/>
          <w:sz w:val="18"/>
          <w:szCs w:val="18"/>
        </w:rPr>
        <w:t>MATERIALS</w:t>
      </w:r>
    </w:p>
    <w:p w14:paraId="28554C5F" w14:textId="3BB93E58" w:rsidR="00163AC9" w:rsidRPr="007275E5" w:rsidRDefault="007275E5" w:rsidP="007275E5">
      <w:pPr>
        <w:pStyle w:val="ListParagraph"/>
        <w:ind w:left="0"/>
        <w:rPr>
          <w:rFonts w:eastAsiaTheme="minorHAnsi"/>
          <w:sz w:val="18"/>
          <w:szCs w:val="18"/>
        </w:rPr>
      </w:pPr>
      <w:r>
        <w:rPr>
          <w:rFonts w:eastAsiaTheme="minorHAnsi"/>
          <w:sz w:val="18"/>
          <w:szCs w:val="18"/>
        </w:rPr>
        <w:t xml:space="preserve">Note:  </w:t>
      </w:r>
      <w:r w:rsidRPr="007275E5">
        <w:rPr>
          <w:rFonts w:eastAsiaTheme="minorHAnsi"/>
          <w:sz w:val="18"/>
          <w:szCs w:val="18"/>
        </w:rPr>
        <w:t xml:space="preserve">Bay Insulation Systems shall approve all materials used in the </w:t>
      </w:r>
      <w:proofErr w:type="spellStart"/>
      <w:r w:rsidRPr="007275E5">
        <w:rPr>
          <w:rFonts w:eastAsiaTheme="minorHAnsi"/>
          <w:sz w:val="18"/>
          <w:szCs w:val="18"/>
        </w:rPr>
        <w:t>SkyLiner</w:t>
      </w:r>
      <w:proofErr w:type="spellEnd"/>
      <w:r w:rsidRPr="00E82E97">
        <w:rPr>
          <w:rFonts w:eastAsiaTheme="minorHAnsi"/>
          <w:sz w:val="18"/>
          <w:szCs w:val="18"/>
          <w:vertAlign w:val="superscript"/>
        </w:rPr>
        <w:t>®</w:t>
      </w:r>
      <w:r w:rsidRPr="007275E5">
        <w:rPr>
          <w:rFonts w:eastAsiaTheme="minorHAnsi"/>
          <w:sz w:val="18"/>
          <w:szCs w:val="18"/>
        </w:rPr>
        <w:t xml:space="preserve"> Insulation System. Contact Bay Insulation for specific materials approved for use within the </w:t>
      </w:r>
      <w:proofErr w:type="spellStart"/>
      <w:r w:rsidRPr="007275E5">
        <w:rPr>
          <w:rFonts w:eastAsiaTheme="minorHAnsi"/>
          <w:sz w:val="18"/>
          <w:szCs w:val="18"/>
        </w:rPr>
        <w:t>SkyLiner</w:t>
      </w:r>
      <w:proofErr w:type="spellEnd"/>
      <w:r w:rsidRPr="00E82E97">
        <w:rPr>
          <w:rFonts w:eastAsiaTheme="minorHAnsi"/>
          <w:sz w:val="18"/>
          <w:szCs w:val="18"/>
          <w:vertAlign w:val="superscript"/>
        </w:rPr>
        <w:t>®</w:t>
      </w:r>
      <w:r w:rsidRPr="007275E5">
        <w:rPr>
          <w:rFonts w:eastAsiaTheme="minorHAnsi"/>
          <w:sz w:val="18"/>
          <w:szCs w:val="18"/>
        </w:rPr>
        <w:t xml:space="preserve"> Insulation System.</w:t>
      </w:r>
    </w:p>
    <w:p w14:paraId="3090B8CB" w14:textId="77777777" w:rsidR="00163AC9" w:rsidRPr="00163AC9" w:rsidRDefault="00163AC9" w:rsidP="00163AC9">
      <w:pPr>
        <w:pStyle w:val="ListParagraph"/>
        <w:ind w:left="1080"/>
        <w:rPr>
          <w:rFonts w:eastAsiaTheme="minorHAnsi"/>
          <w:b/>
          <w:bCs/>
          <w:sz w:val="18"/>
          <w:szCs w:val="18"/>
        </w:rPr>
      </w:pPr>
    </w:p>
    <w:p w14:paraId="0AA0CE69" w14:textId="0ABE8FA9" w:rsidR="00163AC9" w:rsidRPr="00950356" w:rsidRDefault="00163AC9" w:rsidP="00163AC9">
      <w:pPr>
        <w:pStyle w:val="ListParagraph"/>
        <w:numPr>
          <w:ilvl w:val="1"/>
          <w:numId w:val="11"/>
        </w:numPr>
        <w:rPr>
          <w:rFonts w:eastAsiaTheme="minorHAnsi"/>
          <w:b/>
          <w:bCs/>
          <w:sz w:val="18"/>
          <w:szCs w:val="18"/>
        </w:rPr>
      </w:pPr>
      <w:r>
        <w:rPr>
          <w:rFonts w:eastAsiaTheme="minorHAnsi"/>
          <w:sz w:val="18"/>
          <w:szCs w:val="18"/>
        </w:rPr>
        <w:t xml:space="preserve">The </w:t>
      </w:r>
      <w:proofErr w:type="spellStart"/>
      <w:r>
        <w:rPr>
          <w:rFonts w:eastAsiaTheme="minorHAnsi"/>
          <w:sz w:val="18"/>
          <w:szCs w:val="18"/>
        </w:rPr>
        <w:t>SkyLi</w:t>
      </w:r>
      <w:r w:rsidR="00F75449">
        <w:rPr>
          <w:rFonts w:eastAsiaTheme="minorHAnsi"/>
          <w:sz w:val="18"/>
          <w:szCs w:val="18"/>
        </w:rPr>
        <w:t>ner</w:t>
      </w:r>
      <w:proofErr w:type="spellEnd"/>
      <w:r w:rsidR="00E82E97" w:rsidRPr="00E82E97">
        <w:rPr>
          <w:rFonts w:eastAsiaTheme="minorHAnsi"/>
          <w:sz w:val="18"/>
          <w:szCs w:val="18"/>
          <w:vertAlign w:val="superscript"/>
        </w:rPr>
        <w:t>®</w:t>
      </w:r>
      <w:r w:rsidR="00F75449">
        <w:rPr>
          <w:rFonts w:eastAsiaTheme="minorHAnsi"/>
          <w:sz w:val="18"/>
          <w:szCs w:val="18"/>
        </w:rPr>
        <w:t xml:space="preserve"> System consists of the following materials</w:t>
      </w:r>
      <w:r w:rsidR="00950356">
        <w:rPr>
          <w:rFonts w:eastAsiaTheme="minorHAnsi"/>
          <w:sz w:val="18"/>
          <w:szCs w:val="18"/>
        </w:rPr>
        <w:t>:</w:t>
      </w:r>
    </w:p>
    <w:p w14:paraId="5DB381A3" w14:textId="1C3DA0CD" w:rsidR="00950356" w:rsidRPr="00950356" w:rsidRDefault="00950356" w:rsidP="00950356">
      <w:pPr>
        <w:pStyle w:val="ListParagraph"/>
        <w:numPr>
          <w:ilvl w:val="2"/>
          <w:numId w:val="11"/>
        </w:numPr>
        <w:rPr>
          <w:rFonts w:eastAsiaTheme="minorHAnsi"/>
          <w:b/>
          <w:bCs/>
          <w:sz w:val="18"/>
          <w:szCs w:val="18"/>
        </w:rPr>
      </w:pPr>
      <w:r>
        <w:rPr>
          <w:rFonts w:eastAsiaTheme="minorHAnsi"/>
          <w:sz w:val="18"/>
          <w:szCs w:val="18"/>
        </w:rPr>
        <w:t>Unfaced light density fiberglass metal building insulation in one of the following product categories:</w:t>
      </w:r>
    </w:p>
    <w:p w14:paraId="2F81DBD2" w14:textId="052D2378" w:rsidR="00950356" w:rsidRPr="00716C8F" w:rsidRDefault="00950356" w:rsidP="00716C8F">
      <w:pPr>
        <w:pStyle w:val="ListParagraph"/>
        <w:numPr>
          <w:ilvl w:val="3"/>
          <w:numId w:val="13"/>
        </w:numPr>
        <w:rPr>
          <w:rFonts w:eastAsiaTheme="minorHAnsi"/>
          <w:b/>
          <w:bCs/>
          <w:sz w:val="18"/>
          <w:szCs w:val="18"/>
        </w:rPr>
      </w:pPr>
      <w:r w:rsidRPr="00716C8F">
        <w:rPr>
          <w:rFonts w:eastAsiaTheme="minorHAnsi"/>
          <w:sz w:val="18"/>
          <w:szCs w:val="18"/>
        </w:rPr>
        <w:t>Metal Building Insulation</w:t>
      </w:r>
      <w:r w:rsidR="00D0119B">
        <w:rPr>
          <w:rFonts w:eastAsiaTheme="minorHAnsi"/>
          <w:sz w:val="18"/>
          <w:szCs w:val="18"/>
        </w:rPr>
        <w:t>.</w:t>
      </w:r>
    </w:p>
    <w:p w14:paraId="163B4E3C" w14:textId="068AF380" w:rsidR="00716C8F" w:rsidRPr="00716C8F" w:rsidRDefault="00716C8F" w:rsidP="00716C8F">
      <w:pPr>
        <w:pStyle w:val="ListParagraph"/>
        <w:numPr>
          <w:ilvl w:val="4"/>
          <w:numId w:val="13"/>
        </w:numPr>
        <w:rPr>
          <w:rFonts w:eastAsiaTheme="minorHAnsi"/>
          <w:b/>
          <w:bCs/>
          <w:sz w:val="18"/>
          <w:szCs w:val="18"/>
        </w:rPr>
      </w:pPr>
      <w:r>
        <w:rPr>
          <w:rFonts w:eastAsiaTheme="minorHAnsi"/>
          <w:sz w:val="18"/>
          <w:szCs w:val="18"/>
        </w:rPr>
        <w:t>Complies with ASTM C991 Type 1</w:t>
      </w:r>
      <w:r w:rsidR="00591EC5">
        <w:rPr>
          <w:rFonts w:eastAsiaTheme="minorHAnsi"/>
          <w:sz w:val="18"/>
          <w:szCs w:val="18"/>
        </w:rPr>
        <w:t>.</w:t>
      </w:r>
    </w:p>
    <w:p w14:paraId="75C8450E" w14:textId="77777777" w:rsidR="00716C8F" w:rsidRPr="00716C8F" w:rsidRDefault="00716C8F" w:rsidP="00716C8F">
      <w:pPr>
        <w:pStyle w:val="ListParagraph"/>
        <w:numPr>
          <w:ilvl w:val="4"/>
          <w:numId w:val="13"/>
        </w:numPr>
        <w:rPr>
          <w:rFonts w:eastAsiaTheme="minorHAnsi"/>
          <w:sz w:val="18"/>
          <w:szCs w:val="18"/>
        </w:rPr>
      </w:pPr>
      <w:r w:rsidRPr="00716C8F">
        <w:rPr>
          <w:rFonts w:eastAsiaTheme="minorHAnsi"/>
          <w:sz w:val="18"/>
          <w:szCs w:val="18"/>
        </w:rPr>
        <w:t>Complies with NAIMA 202-96-REV 2000.</w:t>
      </w:r>
    </w:p>
    <w:p w14:paraId="1F0E2712" w14:textId="77777777" w:rsidR="00716C8F" w:rsidRPr="00716C8F" w:rsidRDefault="00716C8F" w:rsidP="00716C8F">
      <w:pPr>
        <w:pStyle w:val="ListParagraph"/>
        <w:numPr>
          <w:ilvl w:val="4"/>
          <w:numId w:val="13"/>
        </w:numPr>
        <w:rPr>
          <w:rFonts w:eastAsiaTheme="minorHAnsi"/>
          <w:sz w:val="18"/>
          <w:szCs w:val="18"/>
        </w:rPr>
      </w:pPr>
      <w:r w:rsidRPr="00716C8F">
        <w:rPr>
          <w:rFonts w:eastAsiaTheme="minorHAnsi"/>
          <w:sz w:val="18"/>
          <w:szCs w:val="18"/>
        </w:rPr>
        <w:t>Flame Spread Index &lt;25 and Smoke Developed Index &lt;50 when tested in accordance with ASTM E84, NFPA 255 and UL 723.</w:t>
      </w:r>
    </w:p>
    <w:p w14:paraId="7CFD901D" w14:textId="77777777" w:rsidR="00716C8F" w:rsidRPr="00716C8F" w:rsidRDefault="00716C8F" w:rsidP="00716C8F">
      <w:pPr>
        <w:pStyle w:val="ListParagraph"/>
        <w:numPr>
          <w:ilvl w:val="4"/>
          <w:numId w:val="13"/>
        </w:numPr>
        <w:rPr>
          <w:rFonts w:eastAsiaTheme="minorHAnsi"/>
          <w:sz w:val="18"/>
          <w:szCs w:val="18"/>
        </w:rPr>
      </w:pPr>
      <w:r w:rsidRPr="00716C8F">
        <w:rPr>
          <w:rFonts w:eastAsiaTheme="minorHAnsi"/>
          <w:sz w:val="18"/>
          <w:szCs w:val="18"/>
        </w:rPr>
        <w:t>Certified by SCS Global Services to contain a minimum of 65% recycled glass content, 18% pre-consumer and 47% post-consumer.</w:t>
      </w:r>
    </w:p>
    <w:p w14:paraId="268E99AE" w14:textId="77777777" w:rsidR="00716C8F" w:rsidRPr="00716C8F" w:rsidRDefault="00716C8F" w:rsidP="00716C8F">
      <w:pPr>
        <w:pStyle w:val="ListParagraph"/>
        <w:numPr>
          <w:ilvl w:val="4"/>
          <w:numId w:val="13"/>
        </w:numPr>
        <w:rPr>
          <w:rFonts w:eastAsiaTheme="minorHAnsi"/>
          <w:sz w:val="18"/>
          <w:szCs w:val="18"/>
        </w:rPr>
      </w:pPr>
      <w:r w:rsidRPr="00716C8F">
        <w:rPr>
          <w:rFonts w:eastAsiaTheme="minorHAnsi"/>
          <w:sz w:val="18"/>
          <w:szCs w:val="18"/>
        </w:rPr>
        <w:t>Thermal Resistance: Available R-Values = R10, R11, R13, R16, R19, R25 or R30.</w:t>
      </w:r>
    </w:p>
    <w:p w14:paraId="47AA667A" w14:textId="77777777" w:rsidR="00716C8F" w:rsidRPr="00716C8F" w:rsidRDefault="00716C8F" w:rsidP="00716C8F">
      <w:pPr>
        <w:pStyle w:val="ListParagraph"/>
        <w:numPr>
          <w:ilvl w:val="4"/>
          <w:numId w:val="13"/>
        </w:numPr>
        <w:rPr>
          <w:rFonts w:eastAsiaTheme="minorHAnsi"/>
          <w:sz w:val="18"/>
          <w:szCs w:val="18"/>
        </w:rPr>
      </w:pPr>
      <w:r w:rsidRPr="00716C8F">
        <w:rPr>
          <w:rFonts w:eastAsiaTheme="minorHAnsi"/>
          <w:sz w:val="18"/>
          <w:szCs w:val="18"/>
        </w:rPr>
        <w:t>Unfaced.</w:t>
      </w:r>
    </w:p>
    <w:p w14:paraId="6F2A2DFC" w14:textId="77777777" w:rsidR="00716C8F" w:rsidRPr="00716C8F" w:rsidRDefault="00716C8F" w:rsidP="00716C8F">
      <w:pPr>
        <w:pStyle w:val="ListParagraph"/>
        <w:numPr>
          <w:ilvl w:val="4"/>
          <w:numId w:val="13"/>
        </w:numPr>
        <w:rPr>
          <w:rFonts w:eastAsiaTheme="minorHAnsi"/>
          <w:sz w:val="18"/>
          <w:szCs w:val="18"/>
        </w:rPr>
      </w:pPr>
      <w:r w:rsidRPr="00716C8F">
        <w:rPr>
          <w:rFonts w:eastAsiaTheme="minorHAnsi"/>
          <w:sz w:val="18"/>
          <w:szCs w:val="18"/>
        </w:rPr>
        <w:t>GREENGUARD Indoor Air Quality Certified</w:t>
      </w:r>
      <w:r w:rsidRPr="00591EC5">
        <w:rPr>
          <w:rFonts w:eastAsiaTheme="minorHAnsi"/>
          <w:sz w:val="18"/>
          <w:szCs w:val="18"/>
          <w:vertAlign w:val="superscript"/>
        </w:rPr>
        <w:t>®</w:t>
      </w:r>
      <w:r w:rsidRPr="00716C8F">
        <w:rPr>
          <w:rFonts w:eastAsiaTheme="minorHAnsi"/>
          <w:sz w:val="18"/>
          <w:szCs w:val="18"/>
        </w:rPr>
        <w:t>.</w:t>
      </w:r>
    </w:p>
    <w:p w14:paraId="51D1FC14" w14:textId="7E9AA1B5" w:rsidR="00716C8F" w:rsidRDefault="00716C8F" w:rsidP="006873DB">
      <w:pPr>
        <w:pStyle w:val="ListParagraph"/>
        <w:numPr>
          <w:ilvl w:val="4"/>
          <w:numId w:val="13"/>
        </w:numPr>
        <w:rPr>
          <w:rFonts w:eastAsiaTheme="minorHAnsi"/>
          <w:sz w:val="18"/>
          <w:szCs w:val="18"/>
        </w:rPr>
      </w:pPr>
      <w:r w:rsidRPr="00716C8F">
        <w:rPr>
          <w:rFonts w:eastAsiaTheme="minorHAnsi"/>
          <w:sz w:val="18"/>
          <w:szCs w:val="18"/>
        </w:rPr>
        <w:t>GREENGUARD Gold Certified.</w:t>
      </w:r>
    </w:p>
    <w:p w14:paraId="0D3AA6C6" w14:textId="2FB65E34" w:rsidR="006873DB" w:rsidRDefault="006873DB" w:rsidP="006873DB">
      <w:pPr>
        <w:pStyle w:val="ListParagraph"/>
        <w:numPr>
          <w:ilvl w:val="3"/>
          <w:numId w:val="13"/>
        </w:numPr>
        <w:rPr>
          <w:rFonts w:eastAsiaTheme="minorHAnsi"/>
          <w:sz w:val="18"/>
          <w:szCs w:val="18"/>
        </w:rPr>
      </w:pPr>
      <w:r>
        <w:rPr>
          <w:rFonts w:eastAsiaTheme="minorHAnsi"/>
          <w:sz w:val="18"/>
          <w:szCs w:val="18"/>
        </w:rPr>
        <w:t>Metal Building Filler Blanket Insulation</w:t>
      </w:r>
      <w:r w:rsidR="00D0119B">
        <w:rPr>
          <w:rFonts w:eastAsiaTheme="minorHAnsi"/>
          <w:sz w:val="18"/>
          <w:szCs w:val="18"/>
        </w:rPr>
        <w:t>.</w:t>
      </w:r>
    </w:p>
    <w:p w14:paraId="73A70A16" w14:textId="77777777" w:rsidR="006873DB" w:rsidRPr="006873DB" w:rsidRDefault="006873DB" w:rsidP="006873DB">
      <w:pPr>
        <w:pStyle w:val="ListParagraph"/>
        <w:numPr>
          <w:ilvl w:val="4"/>
          <w:numId w:val="13"/>
        </w:numPr>
        <w:rPr>
          <w:rFonts w:eastAsiaTheme="minorHAnsi"/>
          <w:sz w:val="18"/>
          <w:szCs w:val="18"/>
        </w:rPr>
      </w:pPr>
      <w:r w:rsidRPr="006873DB">
        <w:rPr>
          <w:rFonts w:eastAsiaTheme="minorHAnsi"/>
          <w:sz w:val="18"/>
          <w:szCs w:val="18"/>
        </w:rPr>
        <w:t>Flame Spread Index &lt;25 and Smoke Developed Index &lt;50 when tested in accordance with ASTM E 84, NFPA 255 and UL 723.</w:t>
      </w:r>
    </w:p>
    <w:p w14:paraId="6A3AE61A" w14:textId="77777777" w:rsidR="006873DB" w:rsidRPr="006873DB" w:rsidRDefault="006873DB" w:rsidP="006873DB">
      <w:pPr>
        <w:pStyle w:val="ListParagraph"/>
        <w:numPr>
          <w:ilvl w:val="4"/>
          <w:numId w:val="13"/>
        </w:numPr>
        <w:rPr>
          <w:rFonts w:eastAsiaTheme="minorHAnsi"/>
          <w:sz w:val="18"/>
          <w:szCs w:val="18"/>
        </w:rPr>
      </w:pPr>
      <w:r w:rsidRPr="006873DB">
        <w:rPr>
          <w:rFonts w:eastAsiaTheme="minorHAnsi"/>
          <w:sz w:val="18"/>
          <w:szCs w:val="18"/>
        </w:rPr>
        <w:t>Certified by SCS Global Services to contain a minimum of 65% recycled glass content, 18% pre-consumer and 47% post-consumer.</w:t>
      </w:r>
    </w:p>
    <w:p w14:paraId="709A53E0" w14:textId="77777777" w:rsidR="006873DB" w:rsidRPr="006873DB" w:rsidRDefault="006873DB" w:rsidP="006873DB">
      <w:pPr>
        <w:pStyle w:val="ListParagraph"/>
        <w:numPr>
          <w:ilvl w:val="4"/>
          <w:numId w:val="13"/>
        </w:numPr>
        <w:rPr>
          <w:rFonts w:eastAsiaTheme="minorHAnsi"/>
          <w:sz w:val="18"/>
          <w:szCs w:val="18"/>
        </w:rPr>
      </w:pPr>
      <w:r w:rsidRPr="006873DB">
        <w:rPr>
          <w:rFonts w:eastAsiaTheme="minorHAnsi"/>
          <w:sz w:val="18"/>
          <w:szCs w:val="18"/>
        </w:rPr>
        <w:t>Thermal Resistance: Available R-Values = R10, R11, R13, R16, R19, R25 or R30.</w:t>
      </w:r>
    </w:p>
    <w:p w14:paraId="6B90AFCF" w14:textId="77777777" w:rsidR="006873DB" w:rsidRPr="006873DB" w:rsidRDefault="006873DB" w:rsidP="006873DB">
      <w:pPr>
        <w:pStyle w:val="ListParagraph"/>
        <w:numPr>
          <w:ilvl w:val="4"/>
          <w:numId w:val="13"/>
        </w:numPr>
        <w:rPr>
          <w:rFonts w:eastAsiaTheme="minorHAnsi"/>
          <w:sz w:val="18"/>
          <w:szCs w:val="18"/>
        </w:rPr>
      </w:pPr>
      <w:r w:rsidRPr="006873DB">
        <w:rPr>
          <w:rFonts w:eastAsiaTheme="minorHAnsi"/>
          <w:sz w:val="18"/>
          <w:szCs w:val="18"/>
        </w:rPr>
        <w:t>Unfaced.</w:t>
      </w:r>
    </w:p>
    <w:p w14:paraId="28B586B8" w14:textId="77777777" w:rsidR="006873DB" w:rsidRPr="006873DB" w:rsidRDefault="006873DB" w:rsidP="006873DB">
      <w:pPr>
        <w:pStyle w:val="ListParagraph"/>
        <w:numPr>
          <w:ilvl w:val="4"/>
          <w:numId w:val="13"/>
        </w:numPr>
        <w:rPr>
          <w:rFonts w:eastAsiaTheme="minorHAnsi"/>
          <w:sz w:val="18"/>
          <w:szCs w:val="18"/>
        </w:rPr>
      </w:pPr>
      <w:r w:rsidRPr="006873DB">
        <w:rPr>
          <w:rFonts w:eastAsiaTheme="minorHAnsi"/>
          <w:sz w:val="18"/>
          <w:szCs w:val="18"/>
        </w:rPr>
        <w:t>GREENGUARD Indoor Air Quality Certified</w:t>
      </w:r>
      <w:r w:rsidRPr="00591EC5">
        <w:rPr>
          <w:rFonts w:eastAsiaTheme="minorHAnsi"/>
          <w:sz w:val="18"/>
          <w:szCs w:val="18"/>
          <w:vertAlign w:val="superscript"/>
        </w:rPr>
        <w:t>®</w:t>
      </w:r>
      <w:r w:rsidRPr="006873DB">
        <w:rPr>
          <w:rFonts w:eastAsiaTheme="minorHAnsi"/>
          <w:sz w:val="18"/>
          <w:szCs w:val="18"/>
        </w:rPr>
        <w:t>.</w:t>
      </w:r>
    </w:p>
    <w:p w14:paraId="56FE17AF" w14:textId="77777777" w:rsidR="006873DB" w:rsidRPr="006873DB" w:rsidRDefault="006873DB" w:rsidP="006873DB">
      <w:pPr>
        <w:pStyle w:val="ListParagraph"/>
        <w:numPr>
          <w:ilvl w:val="4"/>
          <w:numId w:val="13"/>
        </w:numPr>
        <w:rPr>
          <w:rFonts w:eastAsiaTheme="minorHAnsi"/>
          <w:sz w:val="18"/>
          <w:szCs w:val="18"/>
        </w:rPr>
      </w:pPr>
      <w:r w:rsidRPr="006873DB">
        <w:rPr>
          <w:rFonts w:eastAsiaTheme="minorHAnsi"/>
          <w:sz w:val="18"/>
          <w:szCs w:val="18"/>
        </w:rPr>
        <w:t>GREENGUARD Gold Certified.</w:t>
      </w:r>
    </w:p>
    <w:p w14:paraId="2D0AB494" w14:textId="08313759" w:rsidR="006873DB" w:rsidRDefault="006873DB" w:rsidP="65E02E50">
      <w:pPr>
        <w:pStyle w:val="ListParagraph"/>
        <w:numPr>
          <w:ilvl w:val="2"/>
          <w:numId w:val="13"/>
        </w:numPr>
        <w:spacing w:before="60"/>
        <w:rPr>
          <w:rFonts w:eastAsiaTheme="minorEastAsia"/>
          <w:sz w:val="18"/>
          <w:szCs w:val="18"/>
        </w:rPr>
      </w:pPr>
      <w:r w:rsidRPr="65E02E50">
        <w:rPr>
          <w:rFonts w:eastAsiaTheme="minorEastAsia"/>
          <w:sz w:val="18"/>
          <w:szCs w:val="18"/>
        </w:rPr>
        <w:t>Fabric liner facing/vapor barrier composed of woven high-density polyethylene coated on both sides with polyethylene. Complies with the following:</w:t>
      </w:r>
    </w:p>
    <w:p w14:paraId="0EFB7907" w14:textId="1BAC2A4A" w:rsidR="006873DB" w:rsidRDefault="006873DB" w:rsidP="006873DB">
      <w:pPr>
        <w:pStyle w:val="ListParagraph"/>
        <w:numPr>
          <w:ilvl w:val="3"/>
          <w:numId w:val="13"/>
        </w:numPr>
        <w:rPr>
          <w:rFonts w:eastAsiaTheme="minorHAnsi"/>
          <w:sz w:val="18"/>
          <w:szCs w:val="18"/>
        </w:rPr>
      </w:pPr>
      <w:r>
        <w:rPr>
          <w:rFonts w:eastAsiaTheme="minorHAnsi"/>
          <w:sz w:val="18"/>
          <w:szCs w:val="18"/>
        </w:rPr>
        <w:t>ASTM C1136, Types I through VI</w:t>
      </w:r>
      <w:r w:rsidR="00591EC5">
        <w:rPr>
          <w:rFonts w:eastAsiaTheme="minorHAnsi"/>
          <w:sz w:val="18"/>
          <w:szCs w:val="18"/>
        </w:rPr>
        <w:t>.</w:t>
      </w:r>
    </w:p>
    <w:p w14:paraId="5F2A3570" w14:textId="36DF1E3B" w:rsidR="006873DB" w:rsidRDefault="006873DB" w:rsidP="006873DB">
      <w:pPr>
        <w:pStyle w:val="ListParagraph"/>
        <w:numPr>
          <w:ilvl w:val="4"/>
          <w:numId w:val="13"/>
        </w:numPr>
        <w:rPr>
          <w:rFonts w:eastAsiaTheme="minorHAnsi"/>
          <w:sz w:val="18"/>
          <w:szCs w:val="18"/>
        </w:rPr>
      </w:pPr>
      <w:r>
        <w:rPr>
          <w:rFonts w:eastAsiaTheme="minorHAnsi"/>
          <w:sz w:val="18"/>
          <w:szCs w:val="18"/>
        </w:rPr>
        <w:t>Type 1-IV exception for dimensional stability (value is &lt;2.0%)</w:t>
      </w:r>
      <w:r w:rsidR="00591EC5">
        <w:rPr>
          <w:rFonts w:eastAsiaTheme="minorHAnsi"/>
          <w:sz w:val="18"/>
          <w:szCs w:val="18"/>
        </w:rPr>
        <w:t>.</w:t>
      </w:r>
    </w:p>
    <w:p w14:paraId="738656E4" w14:textId="77777777" w:rsidR="008B7496" w:rsidRPr="008B7496" w:rsidRDefault="008B7496" w:rsidP="008B7496">
      <w:pPr>
        <w:pStyle w:val="ListParagraph"/>
        <w:numPr>
          <w:ilvl w:val="3"/>
          <w:numId w:val="13"/>
        </w:numPr>
        <w:rPr>
          <w:rFonts w:eastAsiaTheme="minorHAnsi"/>
          <w:sz w:val="18"/>
          <w:szCs w:val="18"/>
        </w:rPr>
      </w:pPr>
      <w:r w:rsidRPr="008B7496">
        <w:rPr>
          <w:rFonts w:eastAsiaTheme="minorHAnsi"/>
          <w:sz w:val="18"/>
          <w:szCs w:val="18"/>
        </w:rPr>
        <w:t>Perm rating: 0.02 or 0.03 when tested in accordance with ASTM E 96 Procedure A.</w:t>
      </w:r>
    </w:p>
    <w:p w14:paraId="03C0618B" w14:textId="77777777" w:rsidR="008B7496" w:rsidRPr="008B7496" w:rsidRDefault="008B7496" w:rsidP="008B7496">
      <w:pPr>
        <w:pStyle w:val="ListParagraph"/>
        <w:numPr>
          <w:ilvl w:val="3"/>
          <w:numId w:val="13"/>
        </w:numPr>
        <w:rPr>
          <w:rFonts w:eastAsiaTheme="minorHAnsi"/>
          <w:sz w:val="18"/>
          <w:szCs w:val="18"/>
        </w:rPr>
      </w:pPr>
      <w:r w:rsidRPr="008B7496">
        <w:rPr>
          <w:rFonts w:eastAsiaTheme="minorHAnsi"/>
          <w:sz w:val="18"/>
          <w:szCs w:val="18"/>
        </w:rPr>
        <w:t>Flame Spread Index &lt; 25 and Smoke Developed Index &lt; 50 when tested in accordance with ASTM E 84.</w:t>
      </w:r>
    </w:p>
    <w:p w14:paraId="066AB697" w14:textId="77777777" w:rsidR="008B7496" w:rsidRPr="008B7496" w:rsidRDefault="008B7496" w:rsidP="008B7496">
      <w:pPr>
        <w:pStyle w:val="ListParagraph"/>
        <w:numPr>
          <w:ilvl w:val="3"/>
          <w:numId w:val="13"/>
        </w:numPr>
        <w:rPr>
          <w:rFonts w:eastAsiaTheme="minorHAnsi"/>
          <w:sz w:val="18"/>
          <w:szCs w:val="18"/>
        </w:rPr>
      </w:pPr>
      <w:r w:rsidRPr="008B7496">
        <w:rPr>
          <w:rFonts w:eastAsiaTheme="minorHAnsi"/>
          <w:sz w:val="18"/>
          <w:szCs w:val="18"/>
        </w:rPr>
        <w:t>Color:</w:t>
      </w:r>
    </w:p>
    <w:p w14:paraId="4FA7769D" w14:textId="0248BFCB" w:rsidR="006873DB" w:rsidRDefault="008B7496" w:rsidP="008B7496">
      <w:pPr>
        <w:pStyle w:val="ListParagraph"/>
        <w:numPr>
          <w:ilvl w:val="4"/>
          <w:numId w:val="13"/>
        </w:numPr>
        <w:rPr>
          <w:rFonts w:eastAsiaTheme="minorHAnsi"/>
          <w:sz w:val="18"/>
          <w:szCs w:val="18"/>
        </w:rPr>
      </w:pPr>
      <w:r>
        <w:rPr>
          <w:rFonts w:eastAsiaTheme="minorHAnsi"/>
          <w:sz w:val="18"/>
          <w:szCs w:val="18"/>
        </w:rPr>
        <w:t>Bright White, Sky Blue Backing</w:t>
      </w:r>
      <w:r w:rsidR="00D0119B">
        <w:rPr>
          <w:rFonts w:eastAsiaTheme="minorHAnsi"/>
          <w:sz w:val="18"/>
          <w:szCs w:val="18"/>
        </w:rPr>
        <w:t>.</w:t>
      </w:r>
    </w:p>
    <w:p w14:paraId="4742AC5E" w14:textId="3BF28C7D" w:rsidR="008B7496" w:rsidRDefault="008B7496" w:rsidP="008B7496">
      <w:pPr>
        <w:pStyle w:val="ListParagraph"/>
        <w:numPr>
          <w:ilvl w:val="4"/>
          <w:numId w:val="13"/>
        </w:numPr>
        <w:rPr>
          <w:rFonts w:eastAsiaTheme="minorHAnsi"/>
          <w:sz w:val="18"/>
          <w:szCs w:val="18"/>
        </w:rPr>
      </w:pPr>
      <w:r>
        <w:rPr>
          <w:rFonts w:eastAsiaTheme="minorHAnsi"/>
          <w:sz w:val="18"/>
          <w:szCs w:val="18"/>
        </w:rPr>
        <w:t>Black</w:t>
      </w:r>
      <w:r w:rsidR="00D0119B">
        <w:rPr>
          <w:rFonts w:eastAsiaTheme="minorHAnsi"/>
          <w:sz w:val="18"/>
          <w:szCs w:val="18"/>
        </w:rPr>
        <w:t>.</w:t>
      </w:r>
    </w:p>
    <w:p w14:paraId="51F8288E" w14:textId="32D62722" w:rsidR="008B7496" w:rsidRDefault="008B7496" w:rsidP="008B7496">
      <w:pPr>
        <w:pStyle w:val="ListParagraph"/>
        <w:numPr>
          <w:ilvl w:val="4"/>
          <w:numId w:val="13"/>
        </w:numPr>
        <w:rPr>
          <w:rFonts w:eastAsiaTheme="minorHAnsi"/>
          <w:sz w:val="18"/>
          <w:szCs w:val="18"/>
        </w:rPr>
      </w:pPr>
      <w:r>
        <w:rPr>
          <w:rFonts w:eastAsiaTheme="minorHAnsi"/>
          <w:sz w:val="18"/>
          <w:szCs w:val="18"/>
        </w:rPr>
        <w:t>Silver Grey</w:t>
      </w:r>
      <w:r w:rsidR="00D0119B">
        <w:rPr>
          <w:rFonts w:eastAsiaTheme="minorHAnsi"/>
          <w:sz w:val="18"/>
          <w:szCs w:val="18"/>
        </w:rPr>
        <w:t>.</w:t>
      </w:r>
    </w:p>
    <w:p w14:paraId="5CA809A2" w14:textId="0DB821F7" w:rsidR="00603BE9" w:rsidRDefault="00603BE9" w:rsidP="00603BE9">
      <w:pPr>
        <w:rPr>
          <w:rFonts w:eastAsiaTheme="minorHAnsi"/>
          <w:sz w:val="18"/>
          <w:szCs w:val="18"/>
        </w:rPr>
      </w:pPr>
    </w:p>
    <w:p w14:paraId="6BFBAAB0" w14:textId="272415CE" w:rsidR="00603BE9" w:rsidRDefault="00603BE9" w:rsidP="00603BE9">
      <w:pPr>
        <w:rPr>
          <w:rFonts w:eastAsiaTheme="minorHAnsi"/>
          <w:sz w:val="18"/>
          <w:szCs w:val="18"/>
        </w:rPr>
      </w:pPr>
    </w:p>
    <w:p w14:paraId="2E6543B9" w14:textId="77777777" w:rsidR="005423F2" w:rsidRPr="00603BE9" w:rsidRDefault="005423F2" w:rsidP="00603BE9">
      <w:pPr>
        <w:rPr>
          <w:rFonts w:eastAsiaTheme="minorHAnsi"/>
          <w:sz w:val="18"/>
          <w:szCs w:val="18"/>
        </w:rPr>
      </w:pPr>
    </w:p>
    <w:p w14:paraId="64BFD202" w14:textId="02D2A4DD" w:rsidR="008B7496" w:rsidRDefault="008B7496" w:rsidP="65E02E50">
      <w:pPr>
        <w:pStyle w:val="ListParagraph"/>
        <w:numPr>
          <w:ilvl w:val="2"/>
          <w:numId w:val="13"/>
        </w:numPr>
        <w:spacing w:before="60"/>
        <w:rPr>
          <w:rFonts w:eastAsiaTheme="minorEastAsia"/>
          <w:sz w:val="18"/>
          <w:szCs w:val="18"/>
        </w:rPr>
      </w:pPr>
      <w:r w:rsidRPr="65E02E50">
        <w:rPr>
          <w:rFonts w:eastAsiaTheme="minorEastAsia"/>
          <w:sz w:val="18"/>
          <w:szCs w:val="18"/>
        </w:rPr>
        <w:lastRenderedPageBreak/>
        <w:t>Vapor barrier adhesive. Complies with the following:</w:t>
      </w:r>
    </w:p>
    <w:p w14:paraId="14BDAB42" w14:textId="28978840" w:rsidR="008B7496" w:rsidRPr="008B7496" w:rsidRDefault="008B7496" w:rsidP="008B7496">
      <w:pPr>
        <w:pStyle w:val="ListParagraph"/>
        <w:numPr>
          <w:ilvl w:val="3"/>
          <w:numId w:val="13"/>
        </w:numPr>
        <w:rPr>
          <w:rFonts w:eastAsiaTheme="minorHAnsi"/>
          <w:sz w:val="18"/>
          <w:szCs w:val="18"/>
        </w:rPr>
      </w:pPr>
      <w:proofErr w:type="spellStart"/>
      <w:r w:rsidRPr="008B7496">
        <w:rPr>
          <w:rFonts w:eastAsiaTheme="minorHAnsi"/>
          <w:sz w:val="18"/>
          <w:szCs w:val="18"/>
        </w:rPr>
        <w:t>BayGrip</w:t>
      </w:r>
      <w:proofErr w:type="spellEnd"/>
      <w:r w:rsidRPr="008B7496">
        <w:rPr>
          <w:rFonts w:eastAsiaTheme="minorHAnsi"/>
          <w:sz w:val="18"/>
          <w:szCs w:val="18"/>
        </w:rPr>
        <w:t>™ Contact Adhesive; CA Compliant</w:t>
      </w:r>
      <w:r w:rsidR="00591EC5">
        <w:rPr>
          <w:rFonts w:eastAsiaTheme="minorHAnsi"/>
          <w:sz w:val="18"/>
          <w:szCs w:val="18"/>
        </w:rPr>
        <w:t>.</w:t>
      </w:r>
    </w:p>
    <w:p w14:paraId="60EA73A9" w14:textId="5852D411" w:rsidR="008B7496" w:rsidRDefault="008B7496" w:rsidP="00356DFE">
      <w:pPr>
        <w:pStyle w:val="ListParagraph"/>
        <w:numPr>
          <w:ilvl w:val="3"/>
          <w:numId w:val="13"/>
        </w:numPr>
        <w:rPr>
          <w:rFonts w:eastAsiaTheme="minorHAnsi"/>
          <w:sz w:val="18"/>
          <w:szCs w:val="18"/>
        </w:rPr>
      </w:pPr>
      <w:proofErr w:type="spellStart"/>
      <w:r w:rsidRPr="008B7496">
        <w:rPr>
          <w:rFonts w:eastAsiaTheme="minorHAnsi"/>
          <w:sz w:val="18"/>
          <w:szCs w:val="18"/>
        </w:rPr>
        <w:t>BayGrip</w:t>
      </w:r>
      <w:proofErr w:type="spellEnd"/>
      <w:r w:rsidRPr="008B7496">
        <w:rPr>
          <w:rFonts w:eastAsiaTheme="minorHAnsi"/>
          <w:sz w:val="18"/>
          <w:szCs w:val="18"/>
        </w:rPr>
        <w:t>™ Fast Dry Pressure Sensitive Adhesive; CA Compliant</w:t>
      </w:r>
      <w:r w:rsidR="00591EC5">
        <w:rPr>
          <w:rFonts w:eastAsiaTheme="minorHAnsi"/>
          <w:sz w:val="18"/>
          <w:szCs w:val="18"/>
        </w:rPr>
        <w:t>.</w:t>
      </w:r>
    </w:p>
    <w:p w14:paraId="400C555B" w14:textId="690715D6" w:rsidR="00356DFE" w:rsidRDefault="00356DFE" w:rsidP="65E02E50">
      <w:pPr>
        <w:pStyle w:val="ListParagraph"/>
        <w:numPr>
          <w:ilvl w:val="2"/>
          <w:numId w:val="13"/>
        </w:numPr>
        <w:spacing w:before="60"/>
        <w:contextualSpacing w:val="0"/>
        <w:rPr>
          <w:rFonts w:eastAsiaTheme="minorEastAsia"/>
          <w:sz w:val="18"/>
          <w:szCs w:val="18"/>
        </w:rPr>
      </w:pPr>
      <w:r w:rsidRPr="65E02E50">
        <w:rPr>
          <w:rFonts w:eastAsiaTheme="minorEastAsia"/>
          <w:sz w:val="18"/>
          <w:szCs w:val="18"/>
        </w:rPr>
        <w:t>Double sided vapor barrier tape. Complies with the following:</w:t>
      </w:r>
    </w:p>
    <w:p w14:paraId="11F42320" w14:textId="0AC396E7" w:rsidR="00356DFE" w:rsidRDefault="00356DFE" w:rsidP="00356DFE">
      <w:pPr>
        <w:pStyle w:val="ListParagraph"/>
        <w:numPr>
          <w:ilvl w:val="3"/>
          <w:numId w:val="13"/>
        </w:numPr>
        <w:rPr>
          <w:rFonts w:eastAsiaTheme="minorHAnsi"/>
          <w:sz w:val="18"/>
          <w:szCs w:val="18"/>
        </w:rPr>
      </w:pPr>
      <w:proofErr w:type="spellStart"/>
      <w:r>
        <w:rPr>
          <w:rFonts w:eastAsiaTheme="minorHAnsi"/>
          <w:sz w:val="18"/>
          <w:szCs w:val="18"/>
        </w:rPr>
        <w:t>SkyLiner</w:t>
      </w:r>
      <w:proofErr w:type="spellEnd"/>
      <w:r>
        <w:rPr>
          <w:rFonts w:eastAsiaTheme="minorHAnsi"/>
          <w:sz w:val="18"/>
          <w:szCs w:val="18"/>
        </w:rPr>
        <w:t xml:space="preserve"> </w:t>
      </w:r>
      <w:r w:rsidR="005315CE">
        <w:rPr>
          <w:rFonts w:eastAsiaTheme="minorHAnsi"/>
          <w:sz w:val="18"/>
          <w:szCs w:val="18"/>
        </w:rPr>
        <w:t>Double-</w:t>
      </w:r>
      <w:r w:rsidR="00B032CC">
        <w:rPr>
          <w:rFonts w:eastAsiaTheme="minorHAnsi"/>
          <w:sz w:val="18"/>
          <w:szCs w:val="18"/>
        </w:rPr>
        <w:t>F</w:t>
      </w:r>
      <w:r w:rsidR="005315CE">
        <w:rPr>
          <w:rFonts w:eastAsiaTheme="minorHAnsi"/>
          <w:sz w:val="18"/>
          <w:szCs w:val="18"/>
        </w:rPr>
        <w:t>aced</w:t>
      </w:r>
      <w:r>
        <w:rPr>
          <w:rFonts w:eastAsiaTheme="minorHAnsi"/>
          <w:sz w:val="18"/>
          <w:szCs w:val="18"/>
        </w:rPr>
        <w:t xml:space="preserve"> Tape</w:t>
      </w:r>
      <w:r w:rsidR="00591EC5">
        <w:rPr>
          <w:rFonts w:eastAsiaTheme="minorHAnsi"/>
          <w:sz w:val="18"/>
          <w:szCs w:val="18"/>
        </w:rPr>
        <w:t>.</w:t>
      </w:r>
    </w:p>
    <w:p w14:paraId="6B393C39" w14:textId="6E61739D" w:rsidR="00356DFE" w:rsidRDefault="00356DFE" w:rsidP="00356DFE">
      <w:pPr>
        <w:pStyle w:val="ListParagraph"/>
        <w:numPr>
          <w:ilvl w:val="3"/>
          <w:numId w:val="13"/>
        </w:numPr>
        <w:rPr>
          <w:rFonts w:eastAsiaTheme="minorHAnsi"/>
          <w:sz w:val="18"/>
          <w:szCs w:val="18"/>
        </w:rPr>
      </w:pPr>
      <w:r>
        <w:rPr>
          <w:rFonts w:eastAsiaTheme="minorHAnsi"/>
          <w:sz w:val="18"/>
          <w:szCs w:val="18"/>
        </w:rPr>
        <w:t>2” width</w:t>
      </w:r>
      <w:r w:rsidR="00591EC5">
        <w:rPr>
          <w:rFonts w:eastAsiaTheme="minorHAnsi"/>
          <w:sz w:val="18"/>
          <w:szCs w:val="18"/>
        </w:rPr>
        <w:t>.</w:t>
      </w:r>
    </w:p>
    <w:p w14:paraId="2F528633" w14:textId="3C361C10" w:rsidR="00356DFE" w:rsidRDefault="00356DFE" w:rsidP="65E02E50">
      <w:pPr>
        <w:pStyle w:val="ListParagraph"/>
        <w:numPr>
          <w:ilvl w:val="2"/>
          <w:numId w:val="13"/>
        </w:numPr>
        <w:spacing w:before="60"/>
        <w:contextualSpacing w:val="0"/>
        <w:rPr>
          <w:rFonts w:eastAsiaTheme="minorEastAsia"/>
          <w:sz w:val="18"/>
          <w:szCs w:val="18"/>
        </w:rPr>
      </w:pPr>
      <w:r w:rsidRPr="65E02E50">
        <w:rPr>
          <w:rFonts w:eastAsiaTheme="minorEastAsia"/>
          <w:sz w:val="18"/>
          <w:szCs w:val="18"/>
        </w:rPr>
        <w:t>Patch tape. Complies with the following:</w:t>
      </w:r>
    </w:p>
    <w:p w14:paraId="0FD7897E" w14:textId="67E24442" w:rsidR="00356DFE" w:rsidRDefault="00356DFE" w:rsidP="00356DFE">
      <w:pPr>
        <w:pStyle w:val="ListParagraph"/>
        <w:numPr>
          <w:ilvl w:val="3"/>
          <w:numId w:val="13"/>
        </w:numPr>
        <w:rPr>
          <w:rFonts w:eastAsiaTheme="minorHAnsi"/>
          <w:sz w:val="18"/>
          <w:szCs w:val="18"/>
        </w:rPr>
      </w:pPr>
      <w:proofErr w:type="spellStart"/>
      <w:r>
        <w:rPr>
          <w:rFonts w:eastAsiaTheme="minorHAnsi"/>
          <w:sz w:val="18"/>
          <w:szCs w:val="18"/>
        </w:rPr>
        <w:t>SkyLiner</w:t>
      </w:r>
      <w:proofErr w:type="spellEnd"/>
      <w:r>
        <w:rPr>
          <w:rFonts w:eastAsiaTheme="minorHAnsi"/>
          <w:sz w:val="18"/>
          <w:szCs w:val="18"/>
        </w:rPr>
        <w:t xml:space="preserve"> Repair Tape</w:t>
      </w:r>
      <w:r w:rsidR="00591EC5">
        <w:rPr>
          <w:rFonts w:eastAsiaTheme="minorHAnsi"/>
          <w:sz w:val="18"/>
          <w:szCs w:val="18"/>
        </w:rPr>
        <w:t>.</w:t>
      </w:r>
    </w:p>
    <w:p w14:paraId="5E41C7A0" w14:textId="6482149C" w:rsidR="00356DFE" w:rsidRDefault="00356DFE" w:rsidP="65E02E50">
      <w:pPr>
        <w:pStyle w:val="ListParagraph"/>
        <w:numPr>
          <w:ilvl w:val="2"/>
          <w:numId w:val="13"/>
        </w:numPr>
        <w:spacing w:before="60"/>
        <w:contextualSpacing w:val="0"/>
        <w:rPr>
          <w:rFonts w:eastAsiaTheme="minorEastAsia"/>
          <w:sz w:val="18"/>
          <w:szCs w:val="18"/>
        </w:rPr>
      </w:pPr>
      <w:r w:rsidRPr="65E02E50">
        <w:rPr>
          <w:rFonts w:eastAsiaTheme="minorEastAsia"/>
          <w:sz w:val="18"/>
          <w:szCs w:val="18"/>
        </w:rPr>
        <w:t>Metal Banding/Straps. Complies with the following:</w:t>
      </w:r>
    </w:p>
    <w:p w14:paraId="11F5807E" w14:textId="2B9D2D7F" w:rsidR="00356DFE" w:rsidRPr="00356DFE" w:rsidRDefault="00356DFE" w:rsidP="00356DFE">
      <w:pPr>
        <w:pStyle w:val="ListParagraph"/>
        <w:numPr>
          <w:ilvl w:val="3"/>
          <w:numId w:val="13"/>
        </w:numPr>
        <w:rPr>
          <w:rFonts w:eastAsiaTheme="minorHAnsi"/>
          <w:sz w:val="18"/>
          <w:szCs w:val="18"/>
        </w:rPr>
      </w:pPr>
      <w:proofErr w:type="spellStart"/>
      <w:r w:rsidRPr="00356DFE">
        <w:rPr>
          <w:rFonts w:eastAsiaTheme="minorHAnsi"/>
          <w:sz w:val="18"/>
          <w:szCs w:val="18"/>
        </w:rPr>
        <w:t>SkyLiner</w:t>
      </w:r>
      <w:proofErr w:type="spellEnd"/>
      <w:r w:rsidRPr="00F1663D">
        <w:rPr>
          <w:rFonts w:eastAsiaTheme="minorHAnsi"/>
          <w:sz w:val="18"/>
          <w:szCs w:val="18"/>
          <w:vertAlign w:val="superscript"/>
        </w:rPr>
        <w:t>®</w:t>
      </w:r>
      <w:r w:rsidRPr="00356DFE">
        <w:rPr>
          <w:rFonts w:eastAsiaTheme="minorHAnsi"/>
          <w:sz w:val="18"/>
          <w:szCs w:val="18"/>
        </w:rPr>
        <w:t xml:space="preserve"> Banding, 1” x 0.023 continuous length metal banding</w:t>
      </w:r>
      <w:r w:rsidR="00591EC5">
        <w:rPr>
          <w:rFonts w:eastAsiaTheme="minorHAnsi"/>
          <w:sz w:val="18"/>
          <w:szCs w:val="18"/>
        </w:rPr>
        <w:t>.</w:t>
      </w:r>
    </w:p>
    <w:p w14:paraId="124F2E6E" w14:textId="47E7247F" w:rsidR="00356DFE" w:rsidRPr="00356DFE" w:rsidRDefault="00356DFE" w:rsidP="00356DFE">
      <w:pPr>
        <w:pStyle w:val="ListParagraph"/>
        <w:numPr>
          <w:ilvl w:val="3"/>
          <w:numId w:val="13"/>
        </w:numPr>
        <w:rPr>
          <w:rFonts w:eastAsiaTheme="minorHAnsi"/>
          <w:sz w:val="18"/>
          <w:szCs w:val="18"/>
        </w:rPr>
      </w:pPr>
      <w:r w:rsidRPr="00356DFE">
        <w:rPr>
          <w:rFonts w:eastAsiaTheme="minorHAnsi"/>
          <w:sz w:val="18"/>
          <w:szCs w:val="18"/>
        </w:rPr>
        <w:t>Exposed color to match vapor barrier</w:t>
      </w:r>
      <w:r w:rsidR="00591EC5">
        <w:rPr>
          <w:rFonts w:eastAsiaTheme="minorHAnsi"/>
          <w:sz w:val="18"/>
          <w:szCs w:val="18"/>
        </w:rPr>
        <w:t>.</w:t>
      </w:r>
    </w:p>
    <w:p w14:paraId="75F9FE88" w14:textId="3A96A2A7" w:rsidR="00356DFE" w:rsidRDefault="00356DFE" w:rsidP="00356DFE">
      <w:pPr>
        <w:pStyle w:val="ListParagraph"/>
        <w:numPr>
          <w:ilvl w:val="4"/>
          <w:numId w:val="13"/>
        </w:numPr>
        <w:rPr>
          <w:rFonts w:eastAsiaTheme="minorHAnsi"/>
          <w:sz w:val="18"/>
          <w:szCs w:val="18"/>
        </w:rPr>
      </w:pPr>
      <w:r>
        <w:rPr>
          <w:rFonts w:eastAsiaTheme="minorHAnsi"/>
          <w:sz w:val="18"/>
          <w:szCs w:val="18"/>
        </w:rPr>
        <w:t>White</w:t>
      </w:r>
      <w:r w:rsidR="00D0119B">
        <w:rPr>
          <w:rFonts w:eastAsiaTheme="minorHAnsi"/>
          <w:sz w:val="18"/>
          <w:szCs w:val="18"/>
        </w:rPr>
        <w:t>.</w:t>
      </w:r>
    </w:p>
    <w:p w14:paraId="1E5F2046" w14:textId="3FEAB2CA" w:rsidR="00356DFE" w:rsidRDefault="00356DFE" w:rsidP="00356DFE">
      <w:pPr>
        <w:pStyle w:val="ListParagraph"/>
        <w:numPr>
          <w:ilvl w:val="4"/>
          <w:numId w:val="13"/>
        </w:numPr>
        <w:rPr>
          <w:rFonts w:eastAsiaTheme="minorHAnsi"/>
          <w:sz w:val="18"/>
          <w:szCs w:val="18"/>
        </w:rPr>
      </w:pPr>
      <w:r>
        <w:rPr>
          <w:rFonts w:eastAsiaTheme="minorHAnsi"/>
          <w:sz w:val="18"/>
          <w:szCs w:val="18"/>
        </w:rPr>
        <w:t>Black</w:t>
      </w:r>
      <w:r w:rsidR="00D0119B">
        <w:rPr>
          <w:rFonts w:eastAsiaTheme="minorHAnsi"/>
          <w:sz w:val="18"/>
          <w:szCs w:val="18"/>
        </w:rPr>
        <w:t>.</w:t>
      </w:r>
    </w:p>
    <w:p w14:paraId="19620487" w14:textId="29D9CC38" w:rsidR="00356DFE" w:rsidRDefault="00356DFE" w:rsidP="00356DFE">
      <w:pPr>
        <w:pStyle w:val="ListParagraph"/>
        <w:numPr>
          <w:ilvl w:val="4"/>
          <w:numId w:val="13"/>
        </w:numPr>
        <w:rPr>
          <w:rFonts w:eastAsiaTheme="minorHAnsi"/>
          <w:sz w:val="18"/>
          <w:szCs w:val="18"/>
        </w:rPr>
      </w:pPr>
      <w:r>
        <w:rPr>
          <w:rFonts w:eastAsiaTheme="minorHAnsi"/>
          <w:sz w:val="18"/>
          <w:szCs w:val="18"/>
        </w:rPr>
        <w:t>Silver Grey</w:t>
      </w:r>
      <w:r w:rsidR="00D0119B">
        <w:rPr>
          <w:rFonts w:eastAsiaTheme="minorHAnsi"/>
          <w:sz w:val="18"/>
          <w:szCs w:val="18"/>
        </w:rPr>
        <w:t>.</w:t>
      </w:r>
    </w:p>
    <w:p w14:paraId="3656E137" w14:textId="237C5C35" w:rsidR="00356DFE" w:rsidRDefault="00356DFE" w:rsidP="00D8108A">
      <w:pPr>
        <w:pStyle w:val="ListParagraph"/>
        <w:numPr>
          <w:ilvl w:val="2"/>
          <w:numId w:val="13"/>
        </w:numPr>
        <w:spacing w:before="60"/>
        <w:contextualSpacing w:val="0"/>
        <w:rPr>
          <w:rFonts w:eastAsiaTheme="minorHAnsi"/>
          <w:sz w:val="18"/>
          <w:szCs w:val="18"/>
        </w:rPr>
      </w:pPr>
      <w:r>
        <w:rPr>
          <w:rFonts w:eastAsiaTheme="minorHAnsi"/>
          <w:sz w:val="18"/>
          <w:szCs w:val="18"/>
        </w:rPr>
        <w:t>Thermal breaks</w:t>
      </w:r>
      <w:r w:rsidR="00D0119B">
        <w:rPr>
          <w:rFonts w:eastAsiaTheme="minorHAnsi"/>
          <w:sz w:val="18"/>
          <w:szCs w:val="18"/>
        </w:rPr>
        <w:t>.</w:t>
      </w:r>
    </w:p>
    <w:p w14:paraId="0E58CCF7" w14:textId="270058C6" w:rsidR="00356DFE" w:rsidRDefault="00356DFE" w:rsidP="65E02E50">
      <w:pPr>
        <w:pStyle w:val="ListParagraph"/>
        <w:numPr>
          <w:ilvl w:val="3"/>
          <w:numId w:val="13"/>
        </w:numPr>
        <w:rPr>
          <w:rFonts w:eastAsiaTheme="minorEastAsia"/>
          <w:sz w:val="18"/>
          <w:szCs w:val="18"/>
        </w:rPr>
      </w:pPr>
      <w:r w:rsidRPr="65E02E50">
        <w:rPr>
          <w:rFonts w:eastAsiaTheme="minorEastAsia"/>
          <w:sz w:val="18"/>
          <w:szCs w:val="18"/>
        </w:rPr>
        <w:t>Closed cell polyethylene foam tape for wall applications. Complies with the following:</w:t>
      </w:r>
    </w:p>
    <w:p w14:paraId="6815EEA7" w14:textId="0970014B" w:rsidR="00356DFE" w:rsidRDefault="00356DFE" w:rsidP="00356DFE">
      <w:pPr>
        <w:pStyle w:val="ListParagraph"/>
        <w:numPr>
          <w:ilvl w:val="4"/>
          <w:numId w:val="13"/>
        </w:numPr>
        <w:rPr>
          <w:rFonts w:eastAsiaTheme="minorHAnsi"/>
          <w:sz w:val="18"/>
          <w:szCs w:val="18"/>
        </w:rPr>
      </w:pPr>
      <w:r>
        <w:rPr>
          <w:rFonts w:eastAsiaTheme="minorHAnsi"/>
          <w:sz w:val="18"/>
          <w:szCs w:val="18"/>
        </w:rPr>
        <w:t>0.125” thick to 0.375” thick</w:t>
      </w:r>
      <w:r w:rsidR="00591EC5">
        <w:rPr>
          <w:rFonts w:eastAsiaTheme="minorHAnsi"/>
          <w:sz w:val="18"/>
          <w:szCs w:val="18"/>
        </w:rPr>
        <w:t>.</w:t>
      </w:r>
    </w:p>
    <w:p w14:paraId="28D9AE7A" w14:textId="28EE55F7" w:rsidR="00356DFE" w:rsidRDefault="00356DFE" w:rsidP="00356DFE">
      <w:pPr>
        <w:pStyle w:val="ListParagraph"/>
        <w:numPr>
          <w:ilvl w:val="4"/>
          <w:numId w:val="13"/>
        </w:numPr>
        <w:rPr>
          <w:rFonts w:eastAsiaTheme="minorHAnsi"/>
          <w:sz w:val="18"/>
          <w:szCs w:val="18"/>
        </w:rPr>
      </w:pPr>
      <w:r>
        <w:rPr>
          <w:rFonts w:eastAsiaTheme="minorHAnsi"/>
          <w:sz w:val="18"/>
          <w:szCs w:val="18"/>
        </w:rPr>
        <w:t>3.0” wide</w:t>
      </w:r>
      <w:r w:rsidR="00591EC5">
        <w:rPr>
          <w:rFonts w:eastAsiaTheme="minorHAnsi"/>
          <w:sz w:val="18"/>
          <w:szCs w:val="18"/>
        </w:rPr>
        <w:t>.</w:t>
      </w:r>
    </w:p>
    <w:p w14:paraId="32B7E33D" w14:textId="41DF4D20" w:rsidR="00356DFE" w:rsidRDefault="00356DFE" w:rsidP="65E02E50">
      <w:pPr>
        <w:pStyle w:val="ListParagraph"/>
        <w:numPr>
          <w:ilvl w:val="3"/>
          <w:numId w:val="13"/>
        </w:numPr>
        <w:rPr>
          <w:rFonts w:eastAsiaTheme="minorEastAsia"/>
          <w:sz w:val="18"/>
          <w:szCs w:val="18"/>
        </w:rPr>
      </w:pPr>
      <w:r w:rsidRPr="65E02E50">
        <w:rPr>
          <w:rFonts w:eastAsiaTheme="minorEastAsia"/>
          <w:sz w:val="18"/>
          <w:szCs w:val="18"/>
        </w:rPr>
        <w:t>Thermal spacer blocks. Complies with the following:</w:t>
      </w:r>
    </w:p>
    <w:p w14:paraId="1B150FAC" w14:textId="5A64B5A7" w:rsidR="00356DFE" w:rsidRDefault="00356DFE" w:rsidP="00356DFE">
      <w:pPr>
        <w:pStyle w:val="ListParagraph"/>
        <w:numPr>
          <w:ilvl w:val="4"/>
          <w:numId w:val="13"/>
        </w:numPr>
        <w:rPr>
          <w:rFonts w:eastAsiaTheme="minorHAnsi"/>
          <w:sz w:val="18"/>
          <w:szCs w:val="18"/>
        </w:rPr>
      </w:pPr>
      <w:r>
        <w:rPr>
          <w:rFonts w:eastAsiaTheme="minorHAnsi"/>
          <w:sz w:val="18"/>
          <w:szCs w:val="18"/>
        </w:rPr>
        <w:t>Extruded or expanded polystyrene</w:t>
      </w:r>
      <w:r w:rsidR="00591EC5">
        <w:rPr>
          <w:rFonts w:eastAsiaTheme="minorHAnsi"/>
          <w:sz w:val="18"/>
          <w:szCs w:val="18"/>
        </w:rPr>
        <w:t>.</w:t>
      </w:r>
    </w:p>
    <w:p w14:paraId="58E1A3DB" w14:textId="6499A819" w:rsidR="00356DFE" w:rsidRDefault="00356DFE" w:rsidP="00356DFE">
      <w:pPr>
        <w:pStyle w:val="ListParagraph"/>
        <w:numPr>
          <w:ilvl w:val="4"/>
          <w:numId w:val="13"/>
        </w:numPr>
        <w:rPr>
          <w:rFonts w:eastAsiaTheme="minorHAnsi"/>
          <w:sz w:val="18"/>
          <w:szCs w:val="18"/>
        </w:rPr>
      </w:pPr>
      <w:r>
        <w:rPr>
          <w:rFonts w:eastAsiaTheme="minorHAnsi"/>
          <w:sz w:val="18"/>
          <w:szCs w:val="18"/>
        </w:rPr>
        <w:t>Minimum width 3.0”</w:t>
      </w:r>
      <w:r w:rsidR="00591EC5">
        <w:rPr>
          <w:rFonts w:eastAsiaTheme="minorHAnsi"/>
          <w:sz w:val="18"/>
          <w:szCs w:val="18"/>
        </w:rPr>
        <w:t>.</w:t>
      </w:r>
    </w:p>
    <w:p w14:paraId="449EF2BB" w14:textId="75D2BE84" w:rsidR="00356DFE" w:rsidRDefault="00356DFE" w:rsidP="00356DFE">
      <w:pPr>
        <w:pStyle w:val="ListParagraph"/>
        <w:numPr>
          <w:ilvl w:val="4"/>
          <w:numId w:val="13"/>
        </w:numPr>
        <w:rPr>
          <w:rFonts w:eastAsiaTheme="minorHAnsi"/>
          <w:sz w:val="18"/>
          <w:szCs w:val="18"/>
        </w:rPr>
      </w:pPr>
      <w:r>
        <w:rPr>
          <w:rFonts w:eastAsiaTheme="minorHAnsi"/>
          <w:sz w:val="18"/>
          <w:szCs w:val="18"/>
        </w:rPr>
        <w:t>Thickness 0.5” to 1.0”</w:t>
      </w:r>
      <w:r w:rsidR="00591EC5">
        <w:rPr>
          <w:rFonts w:eastAsiaTheme="minorHAnsi"/>
          <w:sz w:val="18"/>
          <w:szCs w:val="18"/>
        </w:rPr>
        <w:t>.</w:t>
      </w:r>
    </w:p>
    <w:p w14:paraId="5AB60F1B" w14:textId="74EA2B40" w:rsidR="00015E4B" w:rsidRDefault="00015E4B" w:rsidP="00D8108A">
      <w:pPr>
        <w:pStyle w:val="ListParagraph"/>
        <w:numPr>
          <w:ilvl w:val="2"/>
          <w:numId w:val="13"/>
        </w:numPr>
        <w:spacing w:before="60"/>
        <w:contextualSpacing w:val="0"/>
        <w:rPr>
          <w:rFonts w:eastAsiaTheme="minorHAnsi"/>
          <w:sz w:val="18"/>
          <w:szCs w:val="18"/>
        </w:rPr>
      </w:pPr>
      <w:r>
        <w:rPr>
          <w:rFonts w:eastAsiaTheme="minorHAnsi"/>
          <w:sz w:val="18"/>
          <w:szCs w:val="18"/>
        </w:rPr>
        <w:t>Fasteners &amp; Clips</w:t>
      </w:r>
      <w:r w:rsidR="00D0119B">
        <w:rPr>
          <w:rFonts w:eastAsiaTheme="minorHAnsi"/>
          <w:sz w:val="18"/>
          <w:szCs w:val="18"/>
        </w:rPr>
        <w:t>.</w:t>
      </w:r>
    </w:p>
    <w:p w14:paraId="57963A91" w14:textId="77777777" w:rsidR="00015E4B" w:rsidRPr="00015E4B" w:rsidRDefault="00015E4B" w:rsidP="00015E4B">
      <w:pPr>
        <w:pStyle w:val="ListParagraph"/>
        <w:numPr>
          <w:ilvl w:val="3"/>
          <w:numId w:val="13"/>
        </w:numPr>
        <w:rPr>
          <w:rFonts w:eastAsiaTheme="minorHAnsi"/>
          <w:sz w:val="18"/>
          <w:szCs w:val="18"/>
        </w:rPr>
      </w:pPr>
      <w:proofErr w:type="spellStart"/>
      <w:r w:rsidRPr="00015E4B">
        <w:rPr>
          <w:rFonts w:eastAsiaTheme="minorHAnsi"/>
          <w:sz w:val="18"/>
          <w:szCs w:val="18"/>
        </w:rPr>
        <w:t>SkyLiner</w:t>
      </w:r>
      <w:proofErr w:type="spellEnd"/>
      <w:r w:rsidRPr="00F1663D">
        <w:rPr>
          <w:rFonts w:eastAsiaTheme="minorHAnsi"/>
          <w:sz w:val="18"/>
          <w:szCs w:val="18"/>
          <w:vertAlign w:val="superscript"/>
        </w:rPr>
        <w:t>®</w:t>
      </w:r>
      <w:r w:rsidRPr="00015E4B">
        <w:rPr>
          <w:rFonts w:eastAsiaTheme="minorHAnsi"/>
          <w:sz w:val="18"/>
          <w:szCs w:val="18"/>
        </w:rPr>
        <w:t xml:space="preserve"> Safety Clip System, to include offset clip + fastener + banding, 16” either side of each frame. (Required for fall protection installation.)</w:t>
      </w:r>
    </w:p>
    <w:p w14:paraId="3951B2BB" w14:textId="568A39D3" w:rsidR="00015E4B" w:rsidRPr="00015E4B" w:rsidRDefault="00015E4B" w:rsidP="00015E4B">
      <w:pPr>
        <w:pStyle w:val="ListParagraph"/>
        <w:numPr>
          <w:ilvl w:val="3"/>
          <w:numId w:val="13"/>
        </w:numPr>
        <w:rPr>
          <w:rFonts w:eastAsiaTheme="minorHAnsi"/>
          <w:sz w:val="18"/>
          <w:szCs w:val="18"/>
        </w:rPr>
      </w:pPr>
      <w:r w:rsidRPr="00015E4B">
        <w:rPr>
          <w:rFonts w:eastAsiaTheme="minorHAnsi"/>
          <w:sz w:val="18"/>
          <w:szCs w:val="18"/>
        </w:rPr>
        <w:t>Tek 2 and Tek 4.5</w:t>
      </w:r>
      <w:r w:rsidR="00D0119B">
        <w:rPr>
          <w:rFonts w:eastAsiaTheme="minorHAnsi"/>
          <w:sz w:val="18"/>
          <w:szCs w:val="18"/>
        </w:rPr>
        <w:t>.</w:t>
      </w:r>
    </w:p>
    <w:p w14:paraId="481D2A6D" w14:textId="0FD92BFF" w:rsidR="00015E4B" w:rsidRDefault="00015E4B" w:rsidP="00D8108A">
      <w:pPr>
        <w:pStyle w:val="ListParagraph"/>
        <w:numPr>
          <w:ilvl w:val="2"/>
          <w:numId w:val="13"/>
        </w:numPr>
        <w:spacing w:before="60"/>
        <w:contextualSpacing w:val="0"/>
        <w:rPr>
          <w:rFonts w:eastAsiaTheme="minorHAnsi"/>
          <w:sz w:val="18"/>
          <w:szCs w:val="18"/>
        </w:rPr>
      </w:pPr>
      <w:r>
        <w:rPr>
          <w:rFonts w:eastAsiaTheme="minorHAnsi"/>
          <w:sz w:val="18"/>
          <w:szCs w:val="18"/>
        </w:rPr>
        <w:t>Insulation Hangars</w:t>
      </w:r>
      <w:r w:rsidR="00D0119B">
        <w:rPr>
          <w:rFonts w:eastAsiaTheme="minorHAnsi"/>
          <w:sz w:val="18"/>
          <w:szCs w:val="18"/>
        </w:rPr>
        <w:t>.</w:t>
      </w:r>
    </w:p>
    <w:p w14:paraId="11A3D05D" w14:textId="30E3BC53" w:rsidR="00015E4B" w:rsidRPr="00015E4B" w:rsidRDefault="00015E4B" w:rsidP="00015E4B">
      <w:pPr>
        <w:pStyle w:val="ListParagraph"/>
        <w:numPr>
          <w:ilvl w:val="3"/>
          <w:numId w:val="13"/>
        </w:numPr>
        <w:rPr>
          <w:rFonts w:eastAsiaTheme="minorHAnsi"/>
          <w:sz w:val="18"/>
          <w:szCs w:val="18"/>
        </w:rPr>
      </w:pPr>
      <w:proofErr w:type="spellStart"/>
      <w:r w:rsidRPr="00015E4B">
        <w:rPr>
          <w:rFonts w:eastAsiaTheme="minorHAnsi"/>
          <w:sz w:val="18"/>
          <w:szCs w:val="18"/>
        </w:rPr>
        <w:t>SkyLiner</w:t>
      </w:r>
      <w:proofErr w:type="spellEnd"/>
      <w:r w:rsidRPr="00F1663D">
        <w:rPr>
          <w:rFonts w:eastAsiaTheme="minorHAnsi"/>
          <w:sz w:val="18"/>
          <w:szCs w:val="18"/>
          <w:vertAlign w:val="superscript"/>
        </w:rPr>
        <w:t>®</w:t>
      </w:r>
      <w:r w:rsidRPr="00015E4B">
        <w:rPr>
          <w:rFonts w:eastAsiaTheme="minorHAnsi"/>
          <w:sz w:val="18"/>
          <w:szCs w:val="18"/>
        </w:rPr>
        <w:t xml:space="preserve"> </w:t>
      </w:r>
      <w:proofErr w:type="spellStart"/>
      <w:r w:rsidRPr="00015E4B">
        <w:rPr>
          <w:rFonts w:eastAsiaTheme="minorHAnsi"/>
          <w:sz w:val="18"/>
          <w:szCs w:val="18"/>
        </w:rPr>
        <w:t>SkyHook</w:t>
      </w:r>
      <w:proofErr w:type="spellEnd"/>
      <w:r w:rsidRPr="00015E4B">
        <w:rPr>
          <w:rFonts w:eastAsiaTheme="minorHAnsi"/>
          <w:sz w:val="18"/>
          <w:szCs w:val="18"/>
        </w:rPr>
        <w:t>™ for Walls</w:t>
      </w:r>
      <w:r w:rsidR="00591EC5">
        <w:rPr>
          <w:rFonts w:eastAsiaTheme="minorHAnsi"/>
          <w:sz w:val="18"/>
          <w:szCs w:val="18"/>
        </w:rPr>
        <w:t>.</w:t>
      </w:r>
    </w:p>
    <w:p w14:paraId="547D2D1E" w14:textId="2BBC850F" w:rsidR="00015E4B" w:rsidRPr="00015E4B" w:rsidRDefault="00015E4B" w:rsidP="00015E4B">
      <w:pPr>
        <w:pStyle w:val="ListParagraph"/>
        <w:numPr>
          <w:ilvl w:val="3"/>
          <w:numId w:val="13"/>
        </w:numPr>
        <w:rPr>
          <w:rFonts w:eastAsiaTheme="minorHAnsi"/>
          <w:sz w:val="18"/>
          <w:szCs w:val="18"/>
        </w:rPr>
      </w:pPr>
      <w:proofErr w:type="spellStart"/>
      <w:r w:rsidRPr="00015E4B">
        <w:rPr>
          <w:rFonts w:eastAsiaTheme="minorHAnsi"/>
          <w:sz w:val="18"/>
          <w:szCs w:val="18"/>
        </w:rPr>
        <w:t>SkyLiner</w:t>
      </w:r>
      <w:proofErr w:type="spellEnd"/>
      <w:r w:rsidRPr="00F1663D">
        <w:rPr>
          <w:rFonts w:eastAsiaTheme="minorHAnsi"/>
          <w:sz w:val="18"/>
          <w:szCs w:val="18"/>
          <w:vertAlign w:val="superscript"/>
        </w:rPr>
        <w:t>®</w:t>
      </w:r>
      <w:r w:rsidRPr="00015E4B">
        <w:rPr>
          <w:rFonts w:eastAsiaTheme="minorHAnsi"/>
          <w:sz w:val="18"/>
          <w:szCs w:val="18"/>
        </w:rPr>
        <w:t xml:space="preserve"> </w:t>
      </w:r>
      <w:proofErr w:type="spellStart"/>
      <w:r w:rsidRPr="00015E4B">
        <w:rPr>
          <w:rFonts w:eastAsiaTheme="minorHAnsi"/>
          <w:sz w:val="18"/>
          <w:szCs w:val="18"/>
        </w:rPr>
        <w:t>Insul</w:t>
      </w:r>
      <w:proofErr w:type="spellEnd"/>
      <w:r w:rsidRPr="00015E4B">
        <w:rPr>
          <w:rFonts w:eastAsiaTheme="minorHAnsi"/>
          <w:sz w:val="18"/>
          <w:szCs w:val="18"/>
        </w:rPr>
        <w:t>-Hold for Walls, insulation hangars</w:t>
      </w:r>
      <w:r w:rsidR="00591EC5">
        <w:rPr>
          <w:rFonts w:eastAsiaTheme="minorHAnsi"/>
          <w:sz w:val="18"/>
          <w:szCs w:val="18"/>
        </w:rPr>
        <w:t>.</w:t>
      </w:r>
    </w:p>
    <w:p w14:paraId="558F6620" w14:textId="39BA6BC3" w:rsidR="00015E4B" w:rsidRDefault="00015E4B" w:rsidP="00015E4B">
      <w:pPr>
        <w:rPr>
          <w:rFonts w:eastAsiaTheme="minorHAnsi"/>
          <w:sz w:val="18"/>
          <w:szCs w:val="18"/>
        </w:rPr>
      </w:pPr>
    </w:p>
    <w:p w14:paraId="3FC4DBCD" w14:textId="3D2A52CD" w:rsidR="00015E4B" w:rsidRDefault="00015E4B" w:rsidP="00015E4B">
      <w:pPr>
        <w:rPr>
          <w:rFonts w:eastAsiaTheme="minorHAnsi"/>
          <w:b/>
          <w:bCs/>
          <w:sz w:val="18"/>
          <w:szCs w:val="18"/>
        </w:rPr>
      </w:pPr>
      <w:r>
        <w:rPr>
          <w:rFonts w:eastAsiaTheme="minorHAnsi"/>
          <w:b/>
          <w:bCs/>
          <w:sz w:val="18"/>
          <w:szCs w:val="18"/>
        </w:rPr>
        <w:t>PART 3 – EXECUTION</w:t>
      </w:r>
    </w:p>
    <w:p w14:paraId="0A6FCA42" w14:textId="1BB748FC" w:rsidR="00015E4B" w:rsidRDefault="00015E4B" w:rsidP="00811F40">
      <w:pPr>
        <w:jc w:val="center"/>
        <w:rPr>
          <w:rFonts w:eastAsiaTheme="minorHAnsi"/>
          <w:b/>
          <w:bCs/>
          <w:sz w:val="18"/>
          <w:szCs w:val="18"/>
        </w:rPr>
      </w:pPr>
    </w:p>
    <w:p w14:paraId="61779C19" w14:textId="349A06FC" w:rsidR="00015E4B" w:rsidRPr="00015E4B" w:rsidRDefault="00015E4B" w:rsidP="00D8108A">
      <w:pPr>
        <w:pStyle w:val="ListParagraph"/>
        <w:numPr>
          <w:ilvl w:val="0"/>
          <w:numId w:val="14"/>
        </w:numPr>
        <w:spacing w:before="240" w:after="240"/>
        <w:contextualSpacing w:val="0"/>
        <w:rPr>
          <w:rFonts w:eastAsiaTheme="minorHAnsi"/>
          <w:b/>
          <w:bCs/>
          <w:sz w:val="18"/>
          <w:szCs w:val="18"/>
        </w:rPr>
      </w:pPr>
      <w:r>
        <w:rPr>
          <w:rFonts w:eastAsiaTheme="minorHAnsi"/>
          <w:b/>
          <w:bCs/>
          <w:sz w:val="18"/>
          <w:szCs w:val="18"/>
        </w:rPr>
        <w:t>EXAMINATION</w:t>
      </w:r>
    </w:p>
    <w:p w14:paraId="00BFC2B3" w14:textId="77777777" w:rsidR="00015E4B" w:rsidRPr="00015E4B" w:rsidRDefault="00015E4B" w:rsidP="00015E4B">
      <w:pPr>
        <w:pStyle w:val="ListParagraph"/>
        <w:numPr>
          <w:ilvl w:val="1"/>
          <w:numId w:val="14"/>
        </w:numPr>
        <w:rPr>
          <w:rFonts w:eastAsiaTheme="minorHAnsi"/>
          <w:sz w:val="18"/>
          <w:szCs w:val="18"/>
        </w:rPr>
      </w:pPr>
      <w:r w:rsidRPr="00015E4B">
        <w:rPr>
          <w:rFonts w:eastAsiaTheme="minorHAnsi"/>
          <w:sz w:val="18"/>
          <w:szCs w:val="18"/>
        </w:rPr>
        <w:t>Examine the areas and conditions under which work of this section will be installed. Verify that adjacent materials are dry and ready to receive insulation. Verify structure, bracing, and concealed building systems have been tested and inspected.</w:t>
      </w:r>
    </w:p>
    <w:p w14:paraId="7669E3B3" w14:textId="77777777" w:rsidR="00015E4B" w:rsidRPr="00015E4B" w:rsidRDefault="00015E4B" w:rsidP="00D8108A">
      <w:pPr>
        <w:pStyle w:val="ListParagraph"/>
        <w:numPr>
          <w:ilvl w:val="1"/>
          <w:numId w:val="14"/>
        </w:numPr>
        <w:spacing w:before="120"/>
        <w:contextualSpacing w:val="0"/>
        <w:rPr>
          <w:rFonts w:eastAsiaTheme="minorHAnsi"/>
          <w:sz w:val="18"/>
          <w:szCs w:val="18"/>
        </w:rPr>
      </w:pPr>
      <w:r w:rsidRPr="00015E4B">
        <w:rPr>
          <w:rFonts w:eastAsiaTheme="minorHAnsi"/>
          <w:sz w:val="18"/>
          <w:szCs w:val="18"/>
        </w:rPr>
        <w:t>Provide written report listing conditions detrimental to performance of work in this section. Do not proceed with installation until unsatisfactory conditions have been corrected.</w:t>
      </w:r>
    </w:p>
    <w:p w14:paraId="140ABE5A" w14:textId="36A09D8E" w:rsidR="00015E4B" w:rsidRPr="00015E4B" w:rsidRDefault="00015E4B" w:rsidP="00D8108A">
      <w:pPr>
        <w:pStyle w:val="ListParagraph"/>
        <w:numPr>
          <w:ilvl w:val="0"/>
          <w:numId w:val="14"/>
        </w:numPr>
        <w:spacing w:before="240" w:after="240"/>
        <w:contextualSpacing w:val="0"/>
        <w:rPr>
          <w:rFonts w:eastAsiaTheme="minorHAnsi"/>
          <w:b/>
          <w:bCs/>
          <w:sz w:val="18"/>
          <w:szCs w:val="18"/>
        </w:rPr>
      </w:pPr>
      <w:r>
        <w:rPr>
          <w:rFonts w:eastAsiaTheme="minorHAnsi"/>
          <w:b/>
          <w:bCs/>
          <w:sz w:val="18"/>
          <w:szCs w:val="18"/>
        </w:rPr>
        <w:t>INSTALLATION</w:t>
      </w:r>
    </w:p>
    <w:p w14:paraId="4AC910F3" w14:textId="68478BA7" w:rsidR="00015E4B" w:rsidRPr="00EF0444" w:rsidRDefault="00015E4B" w:rsidP="00015E4B">
      <w:pPr>
        <w:pStyle w:val="ListParagraph"/>
        <w:numPr>
          <w:ilvl w:val="1"/>
          <w:numId w:val="14"/>
        </w:numPr>
        <w:rPr>
          <w:rFonts w:eastAsiaTheme="minorHAnsi"/>
          <w:b/>
          <w:bCs/>
          <w:sz w:val="18"/>
          <w:szCs w:val="18"/>
        </w:rPr>
      </w:pPr>
      <w:r>
        <w:rPr>
          <w:rFonts w:eastAsiaTheme="minorHAnsi"/>
          <w:sz w:val="18"/>
          <w:szCs w:val="18"/>
        </w:rPr>
        <w:t>Install liner system in accordance with</w:t>
      </w:r>
      <w:r w:rsidR="00EF0444">
        <w:rPr>
          <w:rFonts w:eastAsiaTheme="minorHAnsi"/>
          <w:sz w:val="18"/>
          <w:szCs w:val="18"/>
        </w:rPr>
        <w:t xml:space="preserve"> manufacturer’s installation instructions and approved </w:t>
      </w:r>
      <w:r w:rsidR="00603BE9">
        <w:rPr>
          <w:rFonts w:eastAsiaTheme="minorHAnsi"/>
          <w:sz w:val="18"/>
          <w:szCs w:val="18"/>
        </w:rPr>
        <w:t>s</w:t>
      </w:r>
      <w:r w:rsidR="00EF0444">
        <w:rPr>
          <w:rFonts w:eastAsiaTheme="minorHAnsi"/>
          <w:sz w:val="18"/>
          <w:szCs w:val="18"/>
        </w:rPr>
        <w:t xml:space="preserve">hop </w:t>
      </w:r>
      <w:r w:rsidR="00603BE9">
        <w:rPr>
          <w:rFonts w:eastAsiaTheme="minorHAnsi"/>
          <w:sz w:val="18"/>
          <w:szCs w:val="18"/>
        </w:rPr>
        <w:t>d</w:t>
      </w:r>
      <w:r w:rsidR="00EF0444">
        <w:rPr>
          <w:rFonts w:eastAsiaTheme="minorHAnsi"/>
          <w:sz w:val="18"/>
          <w:szCs w:val="18"/>
        </w:rPr>
        <w:t>rawings</w:t>
      </w:r>
      <w:r w:rsidR="00591EC5">
        <w:rPr>
          <w:rFonts w:eastAsiaTheme="minorHAnsi"/>
          <w:sz w:val="18"/>
          <w:szCs w:val="18"/>
        </w:rPr>
        <w:t>.</w:t>
      </w:r>
    </w:p>
    <w:p w14:paraId="0C6FE700" w14:textId="6BFB5C03" w:rsidR="00EF0444" w:rsidRPr="00EF0444" w:rsidRDefault="00EF0444" w:rsidP="00D8108A">
      <w:pPr>
        <w:pStyle w:val="ListParagraph"/>
        <w:numPr>
          <w:ilvl w:val="1"/>
          <w:numId w:val="14"/>
        </w:numPr>
        <w:spacing w:before="120"/>
        <w:contextualSpacing w:val="0"/>
        <w:rPr>
          <w:rFonts w:eastAsiaTheme="minorHAnsi"/>
          <w:b/>
          <w:bCs/>
          <w:sz w:val="18"/>
          <w:szCs w:val="18"/>
        </w:rPr>
      </w:pPr>
      <w:r>
        <w:rPr>
          <w:rFonts w:eastAsiaTheme="minorHAnsi"/>
          <w:sz w:val="18"/>
          <w:szCs w:val="18"/>
        </w:rPr>
        <w:t>Purlin and girt attachment surfaces should be clean and dry prior to attaching two-faced tape or sealing adhesive</w:t>
      </w:r>
      <w:r w:rsidR="00591EC5">
        <w:rPr>
          <w:rFonts w:eastAsiaTheme="minorHAnsi"/>
          <w:sz w:val="18"/>
          <w:szCs w:val="18"/>
        </w:rPr>
        <w:t>.</w:t>
      </w:r>
    </w:p>
    <w:p w14:paraId="4E72FC20" w14:textId="46911AB8" w:rsidR="00EF0444" w:rsidRPr="00EF0444" w:rsidRDefault="00EF0444" w:rsidP="65E02E50">
      <w:pPr>
        <w:pStyle w:val="ListParagraph"/>
        <w:numPr>
          <w:ilvl w:val="1"/>
          <w:numId w:val="14"/>
        </w:numPr>
        <w:spacing w:before="120"/>
        <w:rPr>
          <w:rFonts w:eastAsiaTheme="minorEastAsia"/>
          <w:b/>
          <w:bCs/>
          <w:sz w:val="18"/>
          <w:szCs w:val="18"/>
        </w:rPr>
      </w:pPr>
      <w:r w:rsidRPr="65E02E50">
        <w:rPr>
          <w:rFonts w:eastAsiaTheme="minorEastAsia"/>
          <w:sz w:val="18"/>
          <w:szCs w:val="18"/>
        </w:rPr>
        <w:t>Installed fiberglass insulation should fit snugly against purlin and girt walls in the cavity space. Avoid gaps, voids, and any excess compression.</w:t>
      </w:r>
    </w:p>
    <w:p w14:paraId="3059C625" w14:textId="56C9B7AD" w:rsidR="00EF0444" w:rsidRPr="00EF0444" w:rsidRDefault="00EF0444" w:rsidP="00D8108A">
      <w:pPr>
        <w:pStyle w:val="ListParagraph"/>
        <w:numPr>
          <w:ilvl w:val="0"/>
          <w:numId w:val="14"/>
        </w:numPr>
        <w:spacing w:before="240" w:after="240"/>
        <w:contextualSpacing w:val="0"/>
        <w:rPr>
          <w:rFonts w:eastAsiaTheme="minorHAnsi"/>
          <w:b/>
          <w:bCs/>
          <w:sz w:val="18"/>
          <w:szCs w:val="18"/>
        </w:rPr>
      </w:pPr>
      <w:r>
        <w:rPr>
          <w:rFonts w:eastAsiaTheme="minorHAnsi"/>
          <w:b/>
          <w:bCs/>
          <w:sz w:val="18"/>
          <w:szCs w:val="18"/>
        </w:rPr>
        <w:t>CLEANING</w:t>
      </w:r>
    </w:p>
    <w:p w14:paraId="13984FB4" w14:textId="772E938C" w:rsidR="00EF0444" w:rsidRDefault="00811F40" w:rsidP="00EF0444">
      <w:pPr>
        <w:pStyle w:val="ListParagraph"/>
        <w:numPr>
          <w:ilvl w:val="1"/>
          <w:numId w:val="14"/>
        </w:numPr>
        <w:rPr>
          <w:rFonts w:eastAsiaTheme="minorHAnsi"/>
          <w:sz w:val="18"/>
          <w:szCs w:val="18"/>
        </w:rPr>
      </w:pPr>
      <w:r w:rsidRPr="00811F40">
        <w:rPr>
          <w:rFonts w:eastAsiaTheme="minorHAnsi"/>
          <w:sz w:val="18"/>
          <w:szCs w:val="18"/>
        </w:rPr>
        <w:t>Clean dirt from vapor barrier fabric using a soft cloth with soap and water or non-abrasive household cleaner. Solvent-based cleaners and abrasive pads should be avoided.</w:t>
      </w:r>
    </w:p>
    <w:p w14:paraId="50DF4B22" w14:textId="0A231494" w:rsidR="00811F40" w:rsidRDefault="00811F40" w:rsidP="00D8108A">
      <w:pPr>
        <w:pStyle w:val="ListParagraph"/>
        <w:numPr>
          <w:ilvl w:val="0"/>
          <w:numId w:val="14"/>
        </w:numPr>
        <w:spacing w:before="240" w:after="240"/>
        <w:contextualSpacing w:val="0"/>
        <w:rPr>
          <w:rFonts w:eastAsiaTheme="minorHAnsi"/>
          <w:sz w:val="18"/>
          <w:szCs w:val="18"/>
        </w:rPr>
      </w:pPr>
      <w:r>
        <w:rPr>
          <w:rFonts w:eastAsiaTheme="minorHAnsi"/>
          <w:b/>
          <w:bCs/>
          <w:sz w:val="18"/>
          <w:szCs w:val="18"/>
        </w:rPr>
        <w:lastRenderedPageBreak/>
        <w:t>APPENDIX</w:t>
      </w:r>
    </w:p>
    <w:p w14:paraId="7ED938DE" w14:textId="3305CE2A" w:rsidR="00811F40" w:rsidRDefault="00811F40" w:rsidP="65E02E50">
      <w:pPr>
        <w:pStyle w:val="ListParagraph"/>
        <w:numPr>
          <w:ilvl w:val="1"/>
          <w:numId w:val="14"/>
        </w:numPr>
        <w:rPr>
          <w:rFonts w:eastAsiaTheme="minorEastAsia"/>
          <w:sz w:val="18"/>
          <w:szCs w:val="18"/>
        </w:rPr>
      </w:pPr>
      <w:r w:rsidRPr="65E02E50">
        <w:rPr>
          <w:rFonts w:eastAsiaTheme="minorEastAsia"/>
          <w:sz w:val="18"/>
          <w:szCs w:val="18"/>
        </w:rPr>
        <w:t xml:space="preserve">Refer to the Bay Insulation Systems publications listed below for product information, including uses, descriptions, physical properties, performance, specification compliance and application recommendations. Copies of these documents can be found at </w:t>
      </w:r>
      <w:hyperlink r:id="rId11">
        <w:r w:rsidRPr="65E02E50">
          <w:rPr>
            <w:rStyle w:val="Hyperlink"/>
            <w:rFonts w:eastAsiaTheme="minorEastAsia"/>
            <w:sz w:val="18"/>
            <w:szCs w:val="18"/>
          </w:rPr>
          <w:t>www.bayinsulation.com</w:t>
        </w:r>
      </w:hyperlink>
      <w:r w:rsidR="00591EC5" w:rsidRPr="65E02E50">
        <w:rPr>
          <w:rFonts w:eastAsiaTheme="minorEastAsia"/>
          <w:sz w:val="18"/>
          <w:szCs w:val="18"/>
        </w:rPr>
        <w:t>.</w:t>
      </w:r>
    </w:p>
    <w:p w14:paraId="2285FF38" w14:textId="6602D699" w:rsidR="00811F40" w:rsidRDefault="00811F40" w:rsidP="00811F40">
      <w:pPr>
        <w:pStyle w:val="ListParagraph"/>
        <w:numPr>
          <w:ilvl w:val="2"/>
          <w:numId w:val="14"/>
        </w:numPr>
        <w:rPr>
          <w:rFonts w:eastAsiaTheme="minorHAnsi"/>
          <w:sz w:val="18"/>
          <w:szCs w:val="18"/>
        </w:rPr>
      </w:pPr>
      <w:proofErr w:type="spellStart"/>
      <w:r>
        <w:rPr>
          <w:rFonts w:eastAsiaTheme="minorHAnsi"/>
          <w:sz w:val="18"/>
          <w:szCs w:val="18"/>
        </w:rPr>
        <w:t>SkyLiner</w:t>
      </w:r>
      <w:proofErr w:type="spellEnd"/>
      <w:r w:rsidR="00D8108A" w:rsidRPr="00D8108A">
        <w:rPr>
          <w:rFonts w:eastAsiaTheme="minorHAnsi"/>
          <w:sz w:val="18"/>
          <w:szCs w:val="18"/>
          <w:vertAlign w:val="superscript"/>
        </w:rPr>
        <w:t>®</w:t>
      </w:r>
      <w:r>
        <w:rPr>
          <w:rFonts w:eastAsiaTheme="minorHAnsi"/>
          <w:sz w:val="18"/>
          <w:szCs w:val="18"/>
        </w:rPr>
        <w:t xml:space="preserve"> New Construction Installation Instructions – Bay Publication </w:t>
      </w:r>
      <w:r w:rsidR="00CF25CB" w:rsidRPr="00CF25CB">
        <w:rPr>
          <w:rFonts w:eastAsiaTheme="minorHAnsi"/>
          <w:sz w:val="18"/>
          <w:szCs w:val="18"/>
        </w:rPr>
        <w:t>13290508</w:t>
      </w:r>
      <w:r w:rsidR="00591EC5">
        <w:rPr>
          <w:rFonts w:eastAsiaTheme="minorHAnsi"/>
          <w:sz w:val="18"/>
          <w:szCs w:val="18"/>
        </w:rPr>
        <w:t>.</w:t>
      </w:r>
    </w:p>
    <w:p w14:paraId="20946112" w14:textId="0E3AD0BA" w:rsidR="00514C88" w:rsidRDefault="00FD6508" w:rsidP="00811F40">
      <w:pPr>
        <w:pStyle w:val="ListParagraph"/>
        <w:numPr>
          <w:ilvl w:val="2"/>
          <w:numId w:val="14"/>
        </w:numPr>
        <w:rPr>
          <w:rFonts w:eastAsiaTheme="minorHAnsi"/>
          <w:sz w:val="18"/>
          <w:szCs w:val="18"/>
        </w:rPr>
      </w:pPr>
      <w:proofErr w:type="spellStart"/>
      <w:r>
        <w:rPr>
          <w:rFonts w:eastAsiaTheme="minorHAnsi"/>
          <w:sz w:val="18"/>
          <w:szCs w:val="18"/>
        </w:rPr>
        <w:t>SkyLiner</w:t>
      </w:r>
      <w:proofErr w:type="spellEnd"/>
      <w:r w:rsidR="00D8108A" w:rsidRPr="00CF25CB">
        <w:rPr>
          <w:rFonts w:eastAsiaTheme="minorHAnsi"/>
          <w:sz w:val="18"/>
          <w:szCs w:val="18"/>
        </w:rPr>
        <w:t>®</w:t>
      </w:r>
      <w:r>
        <w:rPr>
          <w:rFonts w:eastAsiaTheme="minorHAnsi"/>
          <w:sz w:val="18"/>
          <w:szCs w:val="18"/>
        </w:rPr>
        <w:t xml:space="preserve"> New Construction Walls Installation Instructions – Bay Publication </w:t>
      </w:r>
      <w:r w:rsidR="00CF25CB" w:rsidRPr="00CF25CB">
        <w:rPr>
          <w:rFonts w:eastAsiaTheme="minorHAnsi"/>
          <w:sz w:val="18"/>
          <w:szCs w:val="18"/>
        </w:rPr>
        <w:t>13290509</w:t>
      </w:r>
      <w:r w:rsidR="00591EC5">
        <w:rPr>
          <w:rFonts w:eastAsiaTheme="minorHAnsi"/>
          <w:sz w:val="18"/>
          <w:szCs w:val="18"/>
        </w:rPr>
        <w:t>.</w:t>
      </w:r>
    </w:p>
    <w:p w14:paraId="268599CB" w14:textId="27927F80" w:rsidR="00FD6508" w:rsidRDefault="00FD6508" w:rsidP="00811F40">
      <w:pPr>
        <w:pStyle w:val="ListParagraph"/>
        <w:numPr>
          <w:ilvl w:val="2"/>
          <w:numId w:val="14"/>
        </w:numPr>
        <w:rPr>
          <w:rFonts w:eastAsiaTheme="minorHAnsi"/>
          <w:sz w:val="18"/>
          <w:szCs w:val="18"/>
        </w:rPr>
      </w:pPr>
      <w:proofErr w:type="spellStart"/>
      <w:r>
        <w:rPr>
          <w:rFonts w:eastAsiaTheme="minorHAnsi"/>
          <w:sz w:val="18"/>
          <w:szCs w:val="18"/>
        </w:rPr>
        <w:t>SkyLiner</w:t>
      </w:r>
      <w:proofErr w:type="spellEnd"/>
      <w:r w:rsidR="00D8108A" w:rsidRPr="00CF25CB">
        <w:rPr>
          <w:rFonts w:eastAsiaTheme="minorHAnsi"/>
          <w:sz w:val="18"/>
          <w:szCs w:val="18"/>
        </w:rPr>
        <w:t>®</w:t>
      </w:r>
      <w:r>
        <w:rPr>
          <w:rFonts w:eastAsiaTheme="minorHAnsi"/>
          <w:sz w:val="18"/>
          <w:szCs w:val="18"/>
        </w:rPr>
        <w:t xml:space="preserve"> White Fabric Specification Sheet – Bay Publication </w:t>
      </w:r>
      <w:r w:rsidR="00CF25CB" w:rsidRPr="00CF25CB">
        <w:rPr>
          <w:rFonts w:eastAsiaTheme="minorHAnsi"/>
          <w:sz w:val="18"/>
          <w:szCs w:val="18"/>
        </w:rPr>
        <w:t>13290216</w:t>
      </w:r>
      <w:r w:rsidR="00591EC5">
        <w:rPr>
          <w:rFonts w:eastAsiaTheme="minorHAnsi"/>
          <w:sz w:val="18"/>
          <w:szCs w:val="18"/>
        </w:rPr>
        <w:t>.</w:t>
      </w:r>
    </w:p>
    <w:p w14:paraId="04A7AF68" w14:textId="77777777" w:rsidR="00B51FFB" w:rsidRPr="00B51FFB" w:rsidRDefault="00A354B9" w:rsidP="00B51FFB">
      <w:pPr>
        <w:pStyle w:val="ListParagraph"/>
        <w:widowControl/>
        <w:numPr>
          <w:ilvl w:val="2"/>
          <w:numId w:val="14"/>
        </w:numPr>
        <w:autoSpaceDE/>
        <w:autoSpaceDN/>
        <w:rPr>
          <w:rFonts w:eastAsiaTheme="minorHAnsi"/>
          <w:sz w:val="18"/>
          <w:szCs w:val="18"/>
        </w:rPr>
      </w:pPr>
      <w:proofErr w:type="spellStart"/>
      <w:r w:rsidRPr="00A354B9">
        <w:rPr>
          <w:rFonts w:eastAsiaTheme="minorHAnsi"/>
          <w:sz w:val="18"/>
          <w:szCs w:val="18"/>
        </w:rPr>
        <w:t>SkyLiner</w:t>
      </w:r>
      <w:proofErr w:type="spellEnd"/>
      <w:r w:rsidRPr="00A354B9">
        <w:rPr>
          <w:rFonts w:eastAsiaTheme="minorHAnsi"/>
          <w:sz w:val="18"/>
          <w:szCs w:val="18"/>
        </w:rPr>
        <w:t xml:space="preserve">® Black Fabric Specification Sheet – Bay Publication </w:t>
      </w:r>
      <w:r w:rsidRPr="00A50208">
        <w:rPr>
          <w:rFonts w:eastAsiaTheme="minorHAnsi"/>
          <w:sz w:val="18"/>
          <w:szCs w:val="18"/>
        </w:rPr>
        <w:t>13290211</w:t>
      </w:r>
      <w:r w:rsidRPr="00A354B9">
        <w:rPr>
          <w:rFonts w:eastAsiaTheme="minorHAnsi"/>
          <w:sz w:val="18"/>
          <w:szCs w:val="18"/>
        </w:rPr>
        <w:t>.</w:t>
      </w:r>
    </w:p>
    <w:p w14:paraId="3A321B3B" w14:textId="3000D477" w:rsidR="00A354B9" w:rsidRPr="00B51FFB" w:rsidRDefault="00A354B9" w:rsidP="00B51FFB">
      <w:pPr>
        <w:pStyle w:val="ListParagraph"/>
        <w:widowControl/>
        <w:numPr>
          <w:ilvl w:val="2"/>
          <w:numId w:val="14"/>
        </w:numPr>
        <w:autoSpaceDE/>
        <w:autoSpaceDN/>
        <w:rPr>
          <w:rFonts w:eastAsiaTheme="minorHAnsi"/>
          <w:sz w:val="18"/>
          <w:szCs w:val="18"/>
        </w:rPr>
      </w:pPr>
      <w:proofErr w:type="spellStart"/>
      <w:r w:rsidRPr="00B51FFB">
        <w:rPr>
          <w:rFonts w:eastAsiaTheme="minorHAnsi"/>
          <w:sz w:val="18"/>
          <w:szCs w:val="18"/>
        </w:rPr>
        <w:t>BayGrip</w:t>
      </w:r>
      <w:proofErr w:type="spellEnd"/>
      <w:r w:rsidR="00A50208" w:rsidRPr="00B51FFB">
        <w:rPr>
          <w:rFonts w:eastAsiaTheme="minorHAnsi"/>
          <w:sz w:val="18"/>
          <w:szCs w:val="18"/>
        </w:rPr>
        <w:t>™</w:t>
      </w:r>
      <w:r w:rsidRPr="00B51FFB">
        <w:rPr>
          <w:rFonts w:eastAsiaTheme="minorHAnsi"/>
          <w:sz w:val="18"/>
          <w:szCs w:val="18"/>
        </w:rPr>
        <w:t xml:space="preserve"> </w:t>
      </w:r>
      <w:r w:rsidR="00B51FFB" w:rsidRPr="00B51FFB">
        <w:rPr>
          <w:rFonts w:eastAsiaTheme="minorHAnsi"/>
          <w:sz w:val="18"/>
          <w:szCs w:val="18"/>
        </w:rPr>
        <w:t xml:space="preserve">for </w:t>
      </w:r>
      <w:proofErr w:type="spellStart"/>
      <w:r w:rsidR="00B51FFB" w:rsidRPr="00B51FFB">
        <w:rPr>
          <w:rFonts w:eastAsiaTheme="minorHAnsi"/>
          <w:sz w:val="18"/>
          <w:szCs w:val="18"/>
        </w:rPr>
        <w:t>SkyLiner</w:t>
      </w:r>
      <w:proofErr w:type="spellEnd"/>
      <w:r w:rsidR="00B51FFB" w:rsidRPr="00B51FFB">
        <w:rPr>
          <w:rFonts w:eastAsiaTheme="minorHAnsi"/>
          <w:sz w:val="18"/>
          <w:szCs w:val="18"/>
        </w:rPr>
        <w:t>® Data Sheet</w:t>
      </w:r>
      <w:r w:rsidR="00B51FFB" w:rsidRPr="00B51FFB">
        <w:rPr>
          <w:rFonts w:eastAsiaTheme="minorHAnsi"/>
          <w:sz w:val="18"/>
          <w:szCs w:val="18"/>
        </w:rPr>
        <w:t>– Bay Publication 13290306</w:t>
      </w:r>
      <w:r w:rsidR="00B51FFB" w:rsidRPr="00B51FFB">
        <w:rPr>
          <w:rFonts w:eastAsiaTheme="minorHAnsi"/>
          <w:sz w:val="18"/>
          <w:szCs w:val="18"/>
        </w:rPr>
        <w:t>.</w:t>
      </w:r>
    </w:p>
    <w:p w14:paraId="4698852B" w14:textId="5FB14771" w:rsidR="00A354B9" w:rsidRPr="00B51FFB" w:rsidRDefault="00A354B9" w:rsidP="00216181">
      <w:pPr>
        <w:pStyle w:val="ListParagraph"/>
        <w:numPr>
          <w:ilvl w:val="2"/>
          <w:numId w:val="14"/>
        </w:numPr>
        <w:rPr>
          <w:rFonts w:eastAsiaTheme="minorHAnsi"/>
          <w:sz w:val="18"/>
          <w:szCs w:val="18"/>
        </w:rPr>
      </w:pPr>
      <w:proofErr w:type="spellStart"/>
      <w:r w:rsidRPr="00B51FFB">
        <w:rPr>
          <w:rFonts w:eastAsiaTheme="minorHAnsi"/>
          <w:sz w:val="18"/>
          <w:szCs w:val="18"/>
        </w:rPr>
        <w:t>BayGrip</w:t>
      </w:r>
      <w:proofErr w:type="spellEnd"/>
      <w:r w:rsidR="00A50208" w:rsidRPr="00B51FFB">
        <w:rPr>
          <w:rFonts w:eastAsiaTheme="minorHAnsi"/>
          <w:sz w:val="18"/>
          <w:szCs w:val="18"/>
        </w:rPr>
        <w:t>™</w:t>
      </w:r>
      <w:r w:rsidRPr="00B51FFB">
        <w:rPr>
          <w:rFonts w:eastAsiaTheme="minorHAnsi"/>
          <w:sz w:val="18"/>
          <w:szCs w:val="18"/>
        </w:rPr>
        <w:t xml:space="preserve"> Spray</w:t>
      </w:r>
      <w:r w:rsidR="00B51FFB" w:rsidRPr="00B51FFB">
        <w:rPr>
          <w:rFonts w:eastAsiaTheme="minorHAnsi"/>
          <w:sz w:val="18"/>
          <w:szCs w:val="18"/>
        </w:rPr>
        <w:t xml:space="preserve"> for </w:t>
      </w:r>
      <w:proofErr w:type="spellStart"/>
      <w:r w:rsidR="00B51FFB" w:rsidRPr="00B51FFB">
        <w:rPr>
          <w:rFonts w:eastAsiaTheme="minorHAnsi"/>
          <w:sz w:val="18"/>
          <w:szCs w:val="18"/>
        </w:rPr>
        <w:t>SkyLiner</w:t>
      </w:r>
      <w:proofErr w:type="spellEnd"/>
      <w:r w:rsidR="00B51FFB" w:rsidRPr="00B51FFB">
        <w:rPr>
          <w:rFonts w:eastAsiaTheme="minorHAnsi"/>
          <w:sz w:val="18"/>
          <w:szCs w:val="18"/>
        </w:rPr>
        <w:t>® Data Sheet</w:t>
      </w:r>
      <w:r w:rsidR="00B51FFB" w:rsidRPr="00B51FFB">
        <w:rPr>
          <w:rFonts w:eastAsiaTheme="minorHAnsi"/>
          <w:sz w:val="18"/>
          <w:szCs w:val="18"/>
        </w:rPr>
        <w:t>– Bay Publication 13290</w:t>
      </w:r>
      <w:r w:rsidR="00B51FFB" w:rsidRPr="00B51FFB">
        <w:rPr>
          <w:rFonts w:eastAsiaTheme="minorHAnsi"/>
          <w:sz w:val="18"/>
          <w:szCs w:val="18"/>
        </w:rPr>
        <w:t>307.</w:t>
      </w:r>
    </w:p>
    <w:p w14:paraId="3237BBDD" w14:textId="4016FD40" w:rsidR="00BD6D9D" w:rsidRDefault="00BD6D9D" w:rsidP="00BD6D9D">
      <w:pPr>
        <w:rPr>
          <w:rFonts w:eastAsiaTheme="minorHAnsi"/>
          <w:sz w:val="18"/>
          <w:szCs w:val="18"/>
        </w:rPr>
      </w:pPr>
    </w:p>
    <w:p w14:paraId="4CFE561E" w14:textId="543A9CE1" w:rsidR="00BD6D9D" w:rsidRDefault="00BD6D9D" w:rsidP="00BD6D9D">
      <w:pPr>
        <w:rPr>
          <w:rFonts w:eastAsiaTheme="minorHAnsi"/>
          <w:sz w:val="18"/>
          <w:szCs w:val="18"/>
        </w:rPr>
      </w:pPr>
    </w:p>
    <w:p w14:paraId="67A157BA" w14:textId="3421E384" w:rsidR="00BD6D9D" w:rsidRDefault="00BD6D9D" w:rsidP="00BD6D9D">
      <w:pPr>
        <w:rPr>
          <w:rFonts w:eastAsiaTheme="minorHAnsi"/>
          <w:sz w:val="18"/>
          <w:szCs w:val="18"/>
        </w:rPr>
      </w:pPr>
    </w:p>
    <w:p w14:paraId="1321FEB8" w14:textId="1A35A26D" w:rsidR="00066E60" w:rsidRDefault="00066E60" w:rsidP="00BD6D9D">
      <w:pPr>
        <w:rPr>
          <w:rFonts w:eastAsiaTheme="minorHAnsi"/>
          <w:sz w:val="18"/>
          <w:szCs w:val="18"/>
        </w:rPr>
      </w:pPr>
    </w:p>
    <w:p w14:paraId="16A4F150" w14:textId="77777777" w:rsidR="00066E60" w:rsidRDefault="00066E60" w:rsidP="00BD6D9D">
      <w:pPr>
        <w:rPr>
          <w:rFonts w:eastAsiaTheme="minorHAnsi"/>
          <w:sz w:val="18"/>
          <w:szCs w:val="18"/>
        </w:rPr>
      </w:pPr>
    </w:p>
    <w:p w14:paraId="694E85EB" w14:textId="5090AEF9" w:rsidR="00BD6D9D" w:rsidRPr="00066E60" w:rsidRDefault="00BD6D9D" w:rsidP="00066E60">
      <w:pPr>
        <w:jc w:val="center"/>
        <w:rPr>
          <w:rFonts w:eastAsiaTheme="minorHAnsi"/>
          <w:b/>
          <w:bCs/>
          <w:sz w:val="18"/>
          <w:szCs w:val="18"/>
        </w:rPr>
      </w:pPr>
      <w:r w:rsidRPr="00066E60">
        <w:rPr>
          <w:rFonts w:eastAsiaTheme="minorHAnsi"/>
          <w:b/>
          <w:bCs/>
          <w:sz w:val="18"/>
          <w:szCs w:val="18"/>
        </w:rPr>
        <w:t>END OF SECTION</w:t>
      </w:r>
    </w:p>
    <w:sectPr w:rsidR="00BD6D9D" w:rsidRPr="00066E60" w:rsidSect="00603BE9">
      <w:headerReference w:type="default" r:id="rId12"/>
      <w:footerReference w:type="default" r:id="rId13"/>
      <w:pgSz w:w="12240" w:h="15840"/>
      <w:pgMar w:top="2405" w:right="1282" w:bottom="864" w:left="128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116E6" w14:textId="77777777" w:rsidR="00E2691E" w:rsidRDefault="00E2691E" w:rsidP="00E2691E">
      <w:r>
        <w:separator/>
      </w:r>
    </w:p>
  </w:endnote>
  <w:endnote w:type="continuationSeparator" w:id="0">
    <w:p w14:paraId="779AC251" w14:textId="77777777" w:rsidR="00E2691E" w:rsidRDefault="00E2691E" w:rsidP="00E2691E">
      <w:r>
        <w:continuationSeparator/>
      </w:r>
    </w:p>
  </w:endnote>
  <w:endnote w:type="continuationNotice" w:id="1">
    <w:p w14:paraId="033EBC2B" w14:textId="77777777" w:rsidR="000C2B3F" w:rsidRDefault="000C2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B887" w14:textId="77777777" w:rsidR="00AE46BB" w:rsidRDefault="00AE46BB" w:rsidP="00512485">
    <w:pPr>
      <w:pStyle w:val="BodyText"/>
      <w:spacing w:before="14"/>
      <w:ind w:left="1798" w:hanging="1779"/>
      <w:jc w:val="center"/>
    </w:pPr>
  </w:p>
  <w:p w14:paraId="348EF06E" w14:textId="77777777" w:rsidR="00AE46BB" w:rsidRDefault="00AE46BB" w:rsidP="00512485">
    <w:pPr>
      <w:pStyle w:val="BodyText"/>
      <w:spacing w:before="14"/>
      <w:ind w:left="1798" w:hanging="1779"/>
      <w:jc w:val="center"/>
    </w:pPr>
  </w:p>
  <w:p w14:paraId="411444BD" w14:textId="5572EA2F" w:rsidR="00512485" w:rsidRDefault="00512485" w:rsidP="00512485">
    <w:pPr>
      <w:pStyle w:val="BodyText"/>
      <w:spacing w:before="14"/>
      <w:ind w:left="1798" w:hanging="1779"/>
      <w:jc w:val="center"/>
    </w:pPr>
    <w:r>
      <w:t>BLANKET</w:t>
    </w:r>
    <w:r>
      <w:rPr>
        <w:spacing w:val="-12"/>
      </w:rPr>
      <w:t xml:space="preserve"> </w:t>
    </w:r>
    <w:r>
      <w:t>INSULATION FOR METAL BUILDINGS</w:t>
    </w:r>
  </w:p>
  <w:p w14:paraId="5AAFF669" w14:textId="638F961F" w:rsidR="00512485" w:rsidRDefault="00512485" w:rsidP="00716C8F">
    <w:pPr>
      <w:pStyle w:val="BodyText"/>
      <w:spacing w:before="14"/>
      <w:ind w:left="1798" w:hanging="1779"/>
      <w:jc w:val="center"/>
    </w:pPr>
    <w:r>
      <w:t xml:space="preserve">07 21 16 - </w:t>
    </w:r>
    <w:r>
      <w:fldChar w:fldCharType="begin"/>
    </w:r>
    <w:r>
      <w:instrText xml:space="preserve"> PAGE </w:instrText>
    </w:r>
    <w:r>
      <w:fldChar w:fldCharType="separate"/>
    </w:r>
    <w:r>
      <w:t>1</w:t>
    </w:r>
    <w:r>
      <w:fldChar w:fldCharType="end"/>
    </w:r>
  </w:p>
  <w:p w14:paraId="167F1934" w14:textId="05B9CB64" w:rsidR="00603BE9" w:rsidRPr="00603BE9" w:rsidRDefault="005437E6" w:rsidP="00A50208">
    <w:pPr>
      <w:widowControl/>
      <w:tabs>
        <w:tab w:val="right" w:pos="9630"/>
      </w:tabs>
      <w:autoSpaceDE/>
      <w:autoSpaceDN/>
      <w:rPr>
        <w:sz w:val="16"/>
        <w:szCs w:val="16"/>
      </w:rPr>
    </w:pPr>
    <w:r>
      <w:rPr>
        <w:sz w:val="16"/>
        <w:szCs w:val="16"/>
      </w:rPr>
      <w:t>©2022</w:t>
    </w:r>
    <w:r w:rsidR="00A50208">
      <w:rPr>
        <w:sz w:val="16"/>
        <w:szCs w:val="16"/>
      </w:rPr>
      <w:tab/>
    </w:r>
    <w:r w:rsidR="00A354B9">
      <w:rPr>
        <w:sz w:val="16"/>
        <w:szCs w:val="16"/>
      </w:rPr>
      <w:t>Pub. No.</w:t>
    </w:r>
    <w:r w:rsidR="00A50208">
      <w:rPr>
        <w:sz w:val="16"/>
        <w:szCs w:val="16"/>
      </w:rPr>
      <w:t xml:space="preserve"> </w:t>
    </w:r>
    <w:r w:rsidR="00A50208" w:rsidRPr="00A50208">
      <w:rPr>
        <w:sz w:val="16"/>
        <w:szCs w:val="16"/>
      </w:rPr>
      <w:t>13290214</w:t>
    </w:r>
    <w:r w:rsidR="00A50208" w:rsidRPr="00A50208">
      <w:rPr>
        <w:sz w:val="16"/>
        <w:szCs w:val="16"/>
      </w:rPr>
      <w:t xml:space="preserve"> </w:t>
    </w:r>
    <w:r w:rsidR="00603BE9" w:rsidRPr="00603BE9">
      <w:rPr>
        <w:sz w:val="16"/>
        <w:szCs w:val="16"/>
      </w:rPr>
      <w:t>SFBGS0422/000IH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8A683" w14:textId="77777777" w:rsidR="00E2691E" w:rsidRDefault="00E2691E" w:rsidP="00E2691E">
      <w:r>
        <w:separator/>
      </w:r>
    </w:p>
  </w:footnote>
  <w:footnote w:type="continuationSeparator" w:id="0">
    <w:p w14:paraId="73C41691" w14:textId="77777777" w:rsidR="00E2691E" w:rsidRDefault="00E2691E" w:rsidP="00E2691E">
      <w:r>
        <w:continuationSeparator/>
      </w:r>
    </w:p>
  </w:footnote>
  <w:footnote w:type="continuationNotice" w:id="1">
    <w:p w14:paraId="6C066C17" w14:textId="77777777" w:rsidR="000C2B3F" w:rsidRDefault="000C2B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1915" w14:textId="161A71D3" w:rsidR="00E2691E" w:rsidRDefault="00AE46BB">
    <w:pPr>
      <w:pStyle w:val="Header"/>
    </w:pPr>
    <w:r>
      <w:rPr>
        <w:noProof/>
      </w:rPr>
      <mc:AlternateContent>
        <mc:Choice Requires="wps">
          <w:drawing>
            <wp:anchor distT="0" distB="0" distL="114300" distR="114300" simplePos="0" relativeHeight="251658242" behindDoc="0" locked="0" layoutInCell="1" allowOverlap="1" wp14:anchorId="6E949C9D" wp14:editId="162E1AE2">
              <wp:simplePos x="0" y="0"/>
              <wp:positionH relativeFrom="page">
                <wp:align>center</wp:align>
              </wp:positionH>
              <wp:positionV relativeFrom="paragraph">
                <wp:posOffset>666750</wp:posOffset>
              </wp:positionV>
              <wp:extent cx="2203704" cy="283464"/>
              <wp:effectExtent l="0" t="0" r="25400" b="21590"/>
              <wp:wrapNone/>
              <wp:docPr id="4" name="Text Box 4"/>
              <wp:cNvGraphicFramePr/>
              <a:graphic xmlns:a="http://schemas.openxmlformats.org/drawingml/2006/main">
                <a:graphicData uri="http://schemas.microsoft.com/office/word/2010/wordprocessingShape">
                  <wps:wsp>
                    <wps:cNvSpPr txBox="1"/>
                    <wps:spPr>
                      <a:xfrm>
                        <a:off x="0" y="0"/>
                        <a:ext cx="2203704" cy="283464"/>
                      </a:xfrm>
                      <a:prstGeom prst="rect">
                        <a:avLst/>
                      </a:prstGeom>
                      <a:solidFill>
                        <a:schemeClr val="lt1"/>
                      </a:solidFill>
                      <a:ln w="6350">
                        <a:solidFill>
                          <a:prstClr val="black"/>
                        </a:solidFill>
                      </a:ln>
                    </wps:spPr>
                    <wps:txbx>
                      <w:txbxContent>
                        <w:p w14:paraId="66979A56" w14:textId="77777777" w:rsidR="00FE0AF5" w:rsidRPr="00B62CF7" w:rsidRDefault="00FE0AF5" w:rsidP="00FE0AF5">
                          <w:pPr>
                            <w:jc w:val="center"/>
                            <w:rPr>
                              <w:sz w:val="24"/>
                              <w:szCs w:val="24"/>
                            </w:rPr>
                          </w:pPr>
                          <w:r w:rsidRPr="00B62CF7">
                            <w:rPr>
                              <w:sz w:val="24"/>
                              <w:szCs w:val="24"/>
                            </w:rPr>
                            <w:t>Guide Specifications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49C9D" id="_x0000_t202" coordsize="21600,21600" o:spt="202" path="m,l,21600r21600,l21600,xe">
              <v:stroke joinstyle="miter"/>
              <v:path gradientshapeok="t" o:connecttype="rect"/>
            </v:shapetype>
            <v:shape id="Text Box 4" o:spid="_x0000_s1026" type="#_x0000_t202" style="position:absolute;margin-left:0;margin-top:52.5pt;width:173.5pt;height:22.3pt;z-index:25165824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" fillcolor="white [3201]" strokeweight=".5pt">
              <v:textbox>
                <w:txbxContent>
                  <w:p w14:paraId="66979A56" w14:textId="77777777" w:rsidR="00FE0AF5" w:rsidRPr="00B62CF7" w:rsidRDefault="00FE0AF5" w:rsidP="00FE0AF5">
                    <w:pPr>
                      <w:jc w:val="center"/>
                      <w:rPr>
                        <w:sz w:val="24"/>
                        <w:szCs w:val="24"/>
                      </w:rPr>
                    </w:pPr>
                    <w:r w:rsidRPr="00B62CF7">
                      <w:rPr>
                        <w:sz w:val="24"/>
                        <w:szCs w:val="24"/>
                      </w:rPr>
                      <w:t>Guide Specifications</w:t>
                    </w:r>
                  </w:p>
                </w:txbxContent>
              </v:textbox>
              <w10:wrap anchorx="page"/>
            </v:shape>
          </w:pict>
        </mc:Fallback>
      </mc:AlternateContent>
    </w:r>
    <w:r>
      <w:rPr>
        <w:noProof/>
      </w:rPr>
      <w:drawing>
        <wp:anchor distT="0" distB="0" distL="114300" distR="114300" simplePos="0" relativeHeight="251658240" behindDoc="1" locked="0" layoutInCell="1" allowOverlap="1" wp14:anchorId="632C730A" wp14:editId="7CAB1A81">
          <wp:simplePos x="0" y="0"/>
          <wp:positionH relativeFrom="margin">
            <wp:align>left</wp:align>
          </wp:positionH>
          <wp:positionV relativeFrom="paragraph">
            <wp:posOffset>-113132</wp:posOffset>
          </wp:positionV>
          <wp:extent cx="2121535" cy="591185"/>
          <wp:effectExtent l="0" t="0" r="0" b="0"/>
          <wp:wrapTight wrapText="bothSides">
            <wp:wrapPolygon edited="0">
              <wp:start x="0" y="0"/>
              <wp:lineTo x="0" y="20881"/>
              <wp:lineTo x="21335" y="20881"/>
              <wp:lineTo x="213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535" cy="591185"/>
                  </a:xfrm>
                  <a:prstGeom prst="rect">
                    <a:avLst/>
                  </a:prstGeom>
                  <a:noFill/>
                </pic:spPr>
              </pic:pic>
            </a:graphicData>
          </a:graphic>
        </wp:anchor>
      </w:drawing>
    </w:r>
    <w:r w:rsidR="00512485">
      <w:rPr>
        <w:noProof/>
      </w:rPr>
      <mc:AlternateContent>
        <mc:Choice Requires="wps">
          <w:drawing>
            <wp:anchor distT="0" distB="0" distL="114300" distR="114300" simplePos="0" relativeHeight="251658241" behindDoc="0" locked="0" layoutInCell="1" allowOverlap="1" wp14:anchorId="0E8BEA2B" wp14:editId="45C0C853">
              <wp:simplePos x="0" y="0"/>
              <wp:positionH relativeFrom="margin">
                <wp:align>right</wp:align>
              </wp:positionH>
              <wp:positionV relativeFrom="paragraph">
                <wp:posOffset>-186309</wp:posOffset>
              </wp:positionV>
              <wp:extent cx="3393694" cy="680314"/>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3393694" cy="680314"/>
                      </a:xfrm>
                      <a:prstGeom prst="rect">
                        <a:avLst/>
                      </a:prstGeom>
                      <a:solidFill>
                        <a:schemeClr val="lt1"/>
                      </a:solidFill>
                      <a:ln w="6350">
                        <a:noFill/>
                      </a:ln>
                    </wps:spPr>
                    <wps:txbx>
                      <w:txbxContent>
                        <w:p w14:paraId="1F733ADB" w14:textId="77777777" w:rsidR="00FE0AF5" w:rsidRDefault="00FE0AF5" w:rsidP="00FE0AF5">
                          <w:pPr>
                            <w:spacing w:before="69" w:line="247" w:lineRule="auto"/>
                            <w:ind w:left="1431" w:hanging="1412"/>
                            <w:jc w:val="right"/>
                            <w:rPr>
                              <w:b/>
                              <w:sz w:val="31"/>
                            </w:rPr>
                          </w:pPr>
                          <w:proofErr w:type="spellStart"/>
                          <w:r>
                            <w:rPr>
                              <w:b/>
                              <w:sz w:val="31"/>
                            </w:rPr>
                            <w:t>SkyLiner</w:t>
                          </w:r>
                          <w:proofErr w:type="spellEnd"/>
                          <w:r>
                            <w:rPr>
                              <w:b/>
                              <w:sz w:val="31"/>
                              <w:vertAlign w:val="superscript"/>
                            </w:rPr>
                            <w:t>®</w:t>
                          </w:r>
                          <w:r>
                            <w:rPr>
                              <w:b/>
                              <w:sz w:val="31"/>
                            </w:rPr>
                            <w:t xml:space="preserve"> Insulation System, Thermal,</w:t>
                          </w:r>
                          <w:r>
                            <w:rPr>
                              <w:b/>
                              <w:spacing w:val="28"/>
                              <w:sz w:val="31"/>
                            </w:rPr>
                            <w:t xml:space="preserve"> </w:t>
                          </w:r>
                          <w:r>
                            <w:rPr>
                              <w:b/>
                              <w:sz w:val="31"/>
                            </w:rPr>
                            <w:t>Metal</w:t>
                          </w:r>
                          <w:r>
                            <w:rPr>
                              <w:b/>
                              <w:spacing w:val="29"/>
                              <w:sz w:val="31"/>
                            </w:rPr>
                            <w:t xml:space="preserve"> </w:t>
                          </w:r>
                          <w:r>
                            <w:rPr>
                              <w:b/>
                              <w:spacing w:val="-2"/>
                              <w:sz w:val="31"/>
                            </w:rPr>
                            <w:t>Building</w:t>
                          </w:r>
                        </w:p>
                        <w:p w14:paraId="173C4EF4" w14:textId="77777777" w:rsidR="00FE0AF5" w:rsidRDefault="00FE0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8BEA2B" id="Text Box 2" o:spid="_x0000_s1027" type="#_x0000_t202" style="position:absolute;margin-left:3in;margin-top:-14.65pt;width:267.2pt;height:53.55pt;z-index:25165824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" fillcolor="white [3201]" stroked="f" strokeweight=".5pt">
              <v:textbox>
                <w:txbxContent>
                  <w:p w14:paraId="1F733ADB" w14:textId="77777777" w:rsidR="00FE0AF5" w:rsidRDefault="00FE0AF5" w:rsidP="00FE0AF5">
                    <w:pPr>
                      <w:spacing w:before="69" w:line="247" w:lineRule="auto"/>
                      <w:ind w:left="1431" w:hanging="1412"/>
                      <w:jc w:val="right"/>
                      <w:rPr>
                        <w:b/>
                        <w:sz w:val="31"/>
                      </w:rPr>
                    </w:pPr>
                    <w:proofErr w:type="spellStart"/>
                    <w:r>
                      <w:rPr>
                        <w:b/>
                        <w:sz w:val="31"/>
                      </w:rPr>
                      <w:t>SkyLiner</w:t>
                    </w:r>
                    <w:proofErr w:type="spellEnd"/>
                    <w:r>
                      <w:rPr>
                        <w:b/>
                        <w:sz w:val="31"/>
                        <w:vertAlign w:val="superscript"/>
                      </w:rPr>
                      <w:t>®</w:t>
                    </w:r>
                    <w:r>
                      <w:rPr>
                        <w:b/>
                        <w:sz w:val="31"/>
                      </w:rPr>
                      <w:t xml:space="preserve"> Insulation System, Thermal,</w:t>
                    </w:r>
                    <w:r>
                      <w:rPr>
                        <w:b/>
                        <w:spacing w:val="28"/>
                        <w:sz w:val="31"/>
                      </w:rPr>
                      <w:t xml:space="preserve"> </w:t>
                    </w:r>
                    <w:r>
                      <w:rPr>
                        <w:b/>
                        <w:sz w:val="31"/>
                      </w:rPr>
                      <w:t>Metal</w:t>
                    </w:r>
                    <w:r>
                      <w:rPr>
                        <w:b/>
                        <w:spacing w:val="29"/>
                        <w:sz w:val="31"/>
                      </w:rPr>
                      <w:t xml:space="preserve"> </w:t>
                    </w:r>
                    <w:r>
                      <w:rPr>
                        <w:b/>
                        <w:spacing w:val="-2"/>
                        <w:sz w:val="31"/>
                      </w:rPr>
                      <w:t>Building</w:t>
                    </w:r>
                  </w:p>
                  <w:p w14:paraId="173C4EF4" w14:textId="77777777" w:rsidR="00FE0AF5" w:rsidRDefault="00FE0AF5"/>
                </w:txbxContent>
              </v:textbox>
              <w10:wrap anchorx="margin"/>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ifXpc0y6qaPu0V" int2:id="0p5wzOBn">
      <int2:state int2:value="Rejected" int2:type="LegacyProofing"/>
    </int2:textHash>
    <int2:textHash int2:hashCode="cOXIRggbADwa5N" int2:id="85od9EBz">
      <int2:state int2:value="Rejected" int2:type="AugLoop_Text_Critique"/>
    </int2:textHash>
    <int2:textHash int2:hashCode="q+mlS5pBoD+M56" int2:id="EM6TFFkM">
      <int2:state int2:value="Rejected" int2:type="AugLoop_Text_Critique"/>
    </int2:textHash>
    <int2:textHash int2:hashCode="eY8uNdE7fLlJXG" int2:id="InLtUcLm">
      <int2:state int2:value="Rejected" int2:type="LegacyProofing"/>
    </int2:textHash>
    <int2:textHash int2:hashCode="7C1prOJaTnKhqu" int2:id="XWe9N8DH">
      <int2:state int2:value="Rejected" int2:type="AugLoop_Text_Critique"/>
    </int2:textHash>
    <int2:textHash int2:hashCode="spCLZm4gsFXzIR" int2:id="XfnvaBAB">
      <int2:state int2:value="Rejected" int2:type="LegacyProofing"/>
    </int2:textHash>
    <int2:textHash int2:hashCode="+hy8M85sF9u9T4" int2:id="aSzVXL3r">
      <int2:state int2:value="Rejected" int2:type="AugLoop_Text_Critique"/>
    </int2:textHash>
    <int2:textHash int2:hashCode="dgh4qPrJFriyn6" int2:id="hOvf9rsj">
      <int2:state int2:value="Rejected" int2:type="AugLoop_Text_Critique"/>
    </int2:textHash>
    <int2:textHash int2:hashCode="I2Zx/MpMLRBz9t" int2:id="jkfCLFHF">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4B55"/>
    <w:multiLevelType w:val="multilevel"/>
    <w:tmpl w:val="5352F718"/>
    <w:lvl w:ilvl="0">
      <w:start w:val="1"/>
      <w:numFmt w:val="decimal"/>
      <w:lvlText w:val="2.%1"/>
      <w:lvlJc w:val="left"/>
      <w:pPr>
        <w:ind w:left="1080" w:hanging="1080"/>
      </w:pPr>
      <w:rPr>
        <w:rFonts w:ascii="Arial" w:hAnsi="Arial" w:hint="default"/>
        <w:b/>
        <w:i w:val="0"/>
        <w:sz w:val="18"/>
      </w:rPr>
    </w:lvl>
    <w:lvl w:ilvl="1">
      <w:start w:val="1"/>
      <w:numFmt w:val="upperLetter"/>
      <w:lvlText w:val="%2."/>
      <w:lvlJc w:val="left"/>
      <w:pPr>
        <w:ind w:left="1080" w:hanging="504"/>
      </w:pPr>
      <w:rPr>
        <w:rFonts w:ascii="Arial" w:hAnsi="Arial" w:hint="default"/>
        <w:b w:val="0"/>
        <w:i w:val="0"/>
        <w:caps w:val="0"/>
        <w:strike w:val="0"/>
        <w:dstrike w:val="0"/>
        <w:vanish w:val="0"/>
        <w:sz w:val="18"/>
        <w:vertAlign w:val="baseline"/>
      </w:rPr>
    </w:lvl>
    <w:lvl w:ilvl="2">
      <w:start w:val="1"/>
      <w:numFmt w:val="decimal"/>
      <w:lvlText w:val="%3."/>
      <w:lvlJc w:val="left"/>
      <w:pPr>
        <w:ind w:left="1584" w:hanging="504"/>
      </w:pPr>
      <w:rPr>
        <w:rFonts w:ascii="Arial" w:hAnsi="Arial" w:hint="default"/>
        <w:b w:val="0"/>
        <w:i w:val="0"/>
        <w:sz w:val="18"/>
      </w:rPr>
    </w:lvl>
    <w:lvl w:ilvl="3">
      <w:start w:val="1"/>
      <w:numFmt w:val="lowerLetter"/>
      <w:lvlText w:val="%4."/>
      <w:lvlJc w:val="left"/>
      <w:pPr>
        <w:tabs>
          <w:tab w:val="num" w:pos="1800"/>
        </w:tabs>
        <w:ind w:left="2232" w:hanging="648"/>
      </w:pPr>
      <w:rPr>
        <w:rFonts w:ascii="Arial" w:hAnsi="Arial" w:hint="default"/>
        <w:b w:val="0"/>
        <w:i w:val="0"/>
        <w:caps w:val="0"/>
        <w:strike w:val="0"/>
        <w:dstrike w:val="0"/>
        <w:vanish w:val="0"/>
        <w:sz w:val="18"/>
        <w:vertAlign w:val="baseline"/>
      </w:rPr>
    </w:lvl>
    <w:lvl w:ilvl="4">
      <w:start w:val="1"/>
      <w:numFmt w:val="decimal"/>
      <w:lvlText w:val="%5)"/>
      <w:lvlJc w:val="left"/>
      <w:pPr>
        <w:ind w:left="2232" w:hanging="432"/>
      </w:pPr>
      <w:rPr>
        <w:rFonts w:ascii="Arial" w:hAnsi="Arial" w:hint="default"/>
        <w:b w:val="0"/>
        <w:i w:val="0"/>
        <w:caps w:val="0"/>
        <w:strike w:val="0"/>
        <w:dstrike w:val="0"/>
        <w:vanish w:val="0"/>
        <w:sz w:val="18"/>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1523B2"/>
    <w:multiLevelType w:val="multilevel"/>
    <w:tmpl w:val="1C9CF2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D4278BE"/>
    <w:multiLevelType w:val="multilevel"/>
    <w:tmpl w:val="5412ACA2"/>
    <w:lvl w:ilvl="0">
      <w:start w:val="1"/>
      <w:numFmt w:val="decimal"/>
      <w:lvlText w:val="%1.1"/>
      <w:lvlJc w:val="left"/>
      <w:pPr>
        <w:ind w:left="360" w:hanging="360"/>
      </w:pPr>
      <w:rPr>
        <w:rFonts w:hint="default"/>
      </w:rPr>
    </w:lvl>
    <w:lvl w:ilvl="1">
      <w:start w:val="1"/>
      <w:numFmt w:val="upperLetter"/>
      <w:lvlText w:val="%2."/>
      <w:lvlJc w:val="left"/>
      <w:pPr>
        <w:ind w:left="1080" w:hanging="504"/>
      </w:pPr>
      <w:rPr>
        <w:rFonts w:ascii="Arial" w:hAnsi="Arial" w:hint="default"/>
        <w:b w:val="0"/>
        <w:i w:val="0"/>
        <w:caps w:val="0"/>
        <w:strike w:val="0"/>
        <w:dstrike w:val="0"/>
        <w:vanish w:val="0"/>
        <w:sz w:val="18"/>
        <w:vertAlign w:val="baseline"/>
      </w:rPr>
    </w:lvl>
    <w:lvl w:ilvl="2">
      <w:start w:val="1"/>
      <w:numFmt w:val="decimal"/>
      <w:lvlText w:val="%3."/>
      <w:lvlJc w:val="left"/>
      <w:pPr>
        <w:ind w:left="1584" w:hanging="504"/>
      </w:pPr>
      <w:rPr>
        <w:rFonts w:hint="default"/>
      </w:rPr>
    </w:lvl>
    <w:lvl w:ilvl="3">
      <w:start w:val="1"/>
      <w:numFmt w:val="lowerLetter"/>
      <w:lvlText w:val="%4."/>
      <w:lvlJc w:val="left"/>
      <w:pPr>
        <w:tabs>
          <w:tab w:val="num" w:pos="1800"/>
        </w:tabs>
        <w:ind w:left="2088"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AB620E4"/>
    <w:multiLevelType w:val="multilevel"/>
    <w:tmpl w:val="E4B22712"/>
    <w:lvl w:ilvl="0">
      <w:start w:val="1"/>
      <w:numFmt w:val="decimal"/>
      <w:lvlText w:val="1.%1"/>
      <w:lvlJc w:val="left"/>
      <w:pPr>
        <w:ind w:left="1080" w:hanging="1080"/>
      </w:pPr>
      <w:rPr>
        <w:rFonts w:ascii="Arial" w:hAnsi="Arial" w:hint="default"/>
        <w:b/>
        <w:i w:val="0"/>
        <w:sz w:val="18"/>
      </w:rPr>
    </w:lvl>
    <w:lvl w:ilvl="1">
      <w:start w:val="1"/>
      <w:numFmt w:val="upperLetter"/>
      <w:lvlText w:val="%2."/>
      <w:lvlJc w:val="left"/>
      <w:pPr>
        <w:ind w:left="1080" w:hanging="504"/>
      </w:pPr>
      <w:rPr>
        <w:rFonts w:ascii="Arial" w:hAnsi="Arial" w:hint="default"/>
        <w:b w:val="0"/>
        <w:i w:val="0"/>
        <w:caps w:val="0"/>
        <w:strike w:val="0"/>
        <w:dstrike w:val="0"/>
        <w:vanish w:val="0"/>
        <w:sz w:val="18"/>
        <w:vertAlign w:val="baseline"/>
      </w:rPr>
    </w:lvl>
    <w:lvl w:ilvl="2">
      <w:start w:val="1"/>
      <w:numFmt w:val="decimal"/>
      <w:lvlText w:val="%3."/>
      <w:lvlJc w:val="left"/>
      <w:pPr>
        <w:ind w:left="1584" w:hanging="504"/>
      </w:pPr>
      <w:rPr>
        <w:rFonts w:ascii="Arial" w:hAnsi="Arial" w:hint="default"/>
        <w:b w:val="0"/>
        <w:i w:val="0"/>
        <w:sz w:val="18"/>
      </w:rPr>
    </w:lvl>
    <w:lvl w:ilvl="3">
      <w:start w:val="1"/>
      <w:numFmt w:val="lowerLetter"/>
      <w:lvlText w:val="%4."/>
      <w:lvlJc w:val="left"/>
      <w:pPr>
        <w:tabs>
          <w:tab w:val="num" w:pos="1800"/>
        </w:tabs>
        <w:ind w:left="2088"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EC83729"/>
    <w:multiLevelType w:val="multilevel"/>
    <w:tmpl w:val="BD526C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4AB23E7"/>
    <w:multiLevelType w:val="multilevel"/>
    <w:tmpl w:val="A022BBDA"/>
    <w:lvl w:ilvl="0">
      <w:start w:val="1"/>
      <w:numFmt w:val="decimal"/>
      <w:lvlText w:val="3.%1"/>
      <w:lvlJc w:val="left"/>
      <w:pPr>
        <w:ind w:left="1080" w:hanging="1080"/>
      </w:pPr>
      <w:rPr>
        <w:rFonts w:ascii="Arial" w:hAnsi="Arial" w:hint="default"/>
        <w:b/>
        <w:i w:val="0"/>
        <w:sz w:val="18"/>
      </w:rPr>
    </w:lvl>
    <w:lvl w:ilvl="1">
      <w:start w:val="1"/>
      <w:numFmt w:val="upperLetter"/>
      <w:lvlText w:val="%2."/>
      <w:lvlJc w:val="left"/>
      <w:pPr>
        <w:ind w:left="1080" w:hanging="504"/>
      </w:pPr>
      <w:rPr>
        <w:rFonts w:ascii="Arial" w:hAnsi="Arial" w:hint="default"/>
        <w:b w:val="0"/>
        <w:i w:val="0"/>
        <w:caps w:val="0"/>
        <w:strike w:val="0"/>
        <w:dstrike w:val="0"/>
        <w:vanish w:val="0"/>
        <w:sz w:val="18"/>
        <w:vertAlign w:val="baseline"/>
      </w:rPr>
    </w:lvl>
    <w:lvl w:ilvl="2">
      <w:start w:val="1"/>
      <w:numFmt w:val="decimal"/>
      <w:lvlText w:val="%3."/>
      <w:lvlJc w:val="left"/>
      <w:pPr>
        <w:ind w:left="1584" w:hanging="504"/>
      </w:pPr>
      <w:rPr>
        <w:rFonts w:ascii="Arial" w:hAnsi="Arial" w:hint="default"/>
        <w:b w:val="0"/>
        <w:i w:val="0"/>
        <w:sz w:val="18"/>
      </w:rPr>
    </w:lvl>
    <w:lvl w:ilvl="3">
      <w:start w:val="1"/>
      <w:numFmt w:val="lowerLetter"/>
      <w:lvlText w:val="%4."/>
      <w:lvlJc w:val="left"/>
      <w:pPr>
        <w:tabs>
          <w:tab w:val="num" w:pos="2016"/>
        </w:tabs>
        <w:ind w:left="2016" w:hanging="432"/>
      </w:pPr>
      <w:rPr>
        <w:rFonts w:ascii="Arial" w:hAnsi="Arial" w:hint="default"/>
        <w:b w:val="0"/>
        <w:i w:val="0"/>
        <w:caps w:val="0"/>
        <w:strike w:val="0"/>
        <w:dstrike w:val="0"/>
        <w:vanish w:val="0"/>
        <w:sz w:val="18"/>
        <w:vertAlign w:val="baseline"/>
      </w:rPr>
    </w:lvl>
    <w:lvl w:ilvl="4">
      <w:start w:val="1"/>
      <w:numFmt w:val="decimal"/>
      <w:lvlText w:val="%5)"/>
      <w:lvlJc w:val="left"/>
      <w:pPr>
        <w:ind w:left="2376" w:hanging="360"/>
      </w:pPr>
      <w:rPr>
        <w:rFonts w:ascii="Arial" w:hAnsi="Arial" w:hint="default"/>
        <w:b w:val="0"/>
        <w:i w:val="0"/>
        <w:caps w:val="0"/>
        <w:strike w:val="0"/>
        <w:dstrike w:val="0"/>
        <w:vanish w:val="0"/>
        <w:sz w:val="18"/>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70F4E82"/>
    <w:multiLevelType w:val="multilevel"/>
    <w:tmpl w:val="954605A0"/>
    <w:lvl w:ilvl="0">
      <w:start w:val="1"/>
      <w:numFmt w:val="decimal"/>
      <w:lvlText w:val="2.%1"/>
      <w:lvlJc w:val="left"/>
      <w:pPr>
        <w:ind w:left="1080" w:hanging="1080"/>
      </w:pPr>
      <w:rPr>
        <w:rFonts w:ascii="Arial" w:hAnsi="Arial" w:hint="default"/>
        <w:b/>
        <w:i w:val="0"/>
        <w:sz w:val="18"/>
      </w:rPr>
    </w:lvl>
    <w:lvl w:ilvl="1">
      <w:start w:val="1"/>
      <w:numFmt w:val="upperLetter"/>
      <w:lvlText w:val="%2."/>
      <w:lvlJc w:val="left"/>
      <w:pPr>
        <w:ind w:left="1080" w:hanging="504"/>
      </w:pPr>
      <w:rPr>
        <w:rFonts w:ascii="Arial" w:hAnsi="Arial" w:hint="default"/>
        <w:b w:val="0"/>
        <w:i w:val="0"/>
        <w:caps w:val="0"/>
        <w:strike w:val="0"/>
        <w:dstrike w:val="0"/>
        <w:vanish w:val="0"/>
        <w:sz w:val="18"/>
        <w:vertAlign w:val="baseline"/>
      </w:rPr>
    </w:lvl>
    <w:lvl w:ilvl="2">
      <w:start w:val="1"/>
      <w:numFmt w:val="decimal"/>
      <w:lvlText w:val="%3."/>
      <w:lvlJc w:val="left"/>
      <w:pPr>
        <w:ind w:left="1584" w:hanging="504"/>
      </w:pPr>
      <w:rPr>
        <w:rFonts w:ascii="Arial" w:hAnsi="Arial" w:hint="default"/>
        <w:b w:val="0"/>
        <w:i w:val="0"/>
        <w:sz w:val="18"/>
      </w:rPr>
    </w:lvl>
    <w:lvl w:ilvl="3">
      <w:start w:val="1"/>
      <w:numFmt w:val="lowerLetter"/>
      <w:lvlText w:val="%4."/>
      <w:lvlJc w:val="left"/>
      <w:pPr>
        <w:tabs>
          <w:tab w:val="num" w:pos="2016"/>
        </w:tabs>
        <w:ind w:left="2016" w:hanging="432"/>
      </w:pPr>
      <w:rPr>
        <w:rFonts w:ascii="Arial" w:hAnsi="Arial" w:hint="default"/>
        <w:b w:val="0"/>
        <w:i w:val="0"/>
        <w:caps w:val="0"/>
        <w:strike w:val="0"/>
        <w:dstrike w:val="0"/>
        <w:vanish w:val="0"/>
        <w:sz w:val="18"/>
        <w:vertAlign w:val="baseline"/>
      </w:rPr>
    </w:lvl>
    <w:lvl w:ilvl="4">
      <w:start w:val="1"/>
      <w:numFmt w:val="decimal"/>
      <w:lvlText w:val="%5)"/>
      <w:lvlJc w:val="left"/>
      <w:pPr>
        <w:ind w:left="2376" w:hanging="360"/>
      </w:pPr>
      <w:rPr>
        <w:rFonts w:ascii="Arial" w:hAnsi="Arial" w:hint="default"/>
        <w:b w:val="0"/>
        <w:i w:val="0"/>
        <w:caps w:val="0"/>
        <w:strike w:val="0"/>
        <w:dstrike w:val="0"/>
        <w:vanish w:val="0"/>
        <w:sz w:val="18"/>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4591C3D"/>
    <w:multiLevelType w:val="multilevel"/>
    <w:tmpl w:val="D4BE2FF2"/>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2E77C31"/>
    <w:multiLevelType w:val="multilevel"/>
    <w:tmpl w:val="BAA02E20"/>
    <w:lvl w:ilvl="0">
      <w:start w:val="1"/>
      <w:numFmt w:val="decimal"/>
      <w:lvlText w:val="1.%1"/>
      <w:lvlJc w:val="left"/>
      <w:pPr>
        <w:ind w:left="1080" w:hanging="1080"/>
      </w:pPr>
      <w:rPr>
        <w:rFonts w:ascii="Arial" w:hAnsi="Arial" w:hint="default"/>
        <w:b/>
        <w:i w:val="0"/>
        <w:strike w:val="0"/>
        <w:dstrike w:val="0"/>
        <w:vanish w:val="0"/>
        <w:sz w:val="18"/>
        <w:vertAlign w:val="baseline"/>
      </w:rPr>
    </w:lvl>
    <w:lvl w:ilvl="1">
      <w:start w:val="1"/>
      <w:numFmt w:val="upperLetter"/>
      <w:lvlText w:val="%2."/>
      <w:lvlJc w:val="left"/>
      <w:pPr>
        <w:ind w:left="1080" w:hanging="504"/>
      </w:pPr>
      <w:rPr>
        <w:rFonts w:ascii="Arial" w:hAnsi="Arial" w:hint="default"/>
        <w:b w:val="0"/>
        <w:i w:val="0"/>
        <w:caps w:val="0"/>
        <w:strike w:val="0"/>
        <w:dstrike w:val="0"/>
        <w:vanish w:val="0"/>
        <w:sz w:val="18"/>
        <w:vertAlign w:val="baseline"/>
      </w:rPr>
    </w:lvl>
    <w:lvl w:ilvl="2">
      <w:start w:val="1"/>
      <w:numFmt w:val="decimal"/>
      <w:lvlText w:val="%3."/>
      <w:lvlJc w:val="left"/>
      <w:pPr>
        <w:ind w:left="1584" w:hanging="504"/>
      </w:pPr>
      <w:rPr>
        <w:rFonts w:ascii="Arial" w:hAnsi="Arial" w:hint="default"/>
        <w:b w:val="0"/>
        <w:i w:val="0"/>
        <w:caps w:val="0"/>
        <w:strike w:val="0"/>
        <w:dstrike w:val="0"/>
        <w:vanish w:val="0"/>
        <w:sz w:val="18"/>
        <w:vertAlign w:val="baseline"/>
      </w:rPr>
    </w:lvl>
    <w:lvl w:ilvl="3">
      <w:start w:val="1"/>
      <w:numFmt w:val="lowerLetter"/>
      <w:lvlText w:val="%4."/>
      <w:lvlJc w:val="left"/>
      <w:pPr>
        <w:tabs>
          <w:tab w:val="num" w:pos="1800"/>
        </w:tabs>
        <w:ind w:left="2088"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4AA1C26"/>
    <w:multiLevelType w:val="multilevel"/>
    <w:tmpl w:val="A5F407CC"/>
    <w:lvl w:ilvl="0">
      <w:start w:val="1"/>
      <w:numFmt w:val="decimal"/>
      <w:lvlText w:val="2.%1"/>
      <w:lvlJc w:val="left"/>
      <w:pPr>
        <w:ind w:left="1080" w:hanging="1080"/>
      </w:pPr>
      <w:rPr>
        <w:rFonts w:ascii="Arial" w:hAnsi="Arial" w:hint="default"/>
        <w:b/>
        <w:i w:val="0"/>
        <w:sz w:val="18"/>
      </w:rPr>
    </w:lvl>
    <w:lvl w:ilvl="1">
      <w:start w:val="1"/>
      <w:numFmt w:val="upperLetter"/>
      <w:lvlText w:val="%2."/>
      <w:lvlJc w:val="left"/>
      <w:pPr>
        <w:ind w:left="1080" w:hanging="504"/>
      </w:pPr>
      <w:rPr>
        <w:rFonts w:ascii="Arial" w:hAnsi="Arial" w:hint="default"/>
        <w:b w:val="0"/>
        <w:i w:val="0"/>
        <w:caps w:val="0"/>
        <w:strike w:val="0"/>
        <w:dstrike w:val="0"/>
        <w:vanish w:val="0"/>
        <w:sz w:val="18"/>
        <w:vertAlign w:val="baseline"/>
      </w:rPr>
    </w:lvl>
    <w:lvl w:ilvl="2">
      <w:start w:val="1"/>
      <w:numFmt w:val="decimal"/>
      <w:lvlText w:val="%3."/>
      <w:lvlJc w:val="left"/>
      <w:pPr>
        <w:ind w:left="1584" w:hanging="504"/>
      </w:pPr>
      <w:rPr>
        <w:rFonts w:ascii="Arial" w:hAnsi="Arial" w:hint="default"/>
        <w:b w:val="0"/>
        <w:i w:val="0"/>
        <w:sz w:val="18"/>
      </w:rPr>
    </w:lvl>
    <w:lvl w:ilvl="3">
      <w:start w:val="1"/>
      <w:numFmt w:val="lowerLetter"/>
      <w:lvlText w:val="%4."/>
      <w:lvlJc w:val="left"/>
      <w:pPr>
        <w:tabs>
          <w:tab w:val="num" w:pos="1800"/>
        </w:tabs>
        <w:ind w:left="2088"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81112F2"/>
    <w:multiLevelType w:val="multilevel"/>
    <w:tmpl w:val="1FE0392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D36B3F"/>
    <w:multiLevelType w:val="multilevel"/>
    <w:tmpl w:val="65247D14"/>
    <w:numStyleLink w:val="Style1"/>
  </w:abstractNum>
  <w:abstractNum w:abstractNumId="12" w15:restartNumberingAfterBreak="0">
    <w:nsid w:val="6D801337"/>
    <w:multiLevelType w:val="multilevel"/>
    <w:tmpl w:val="B082E0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9371550"/>
    <w:multiLevelType w:val="multilevel"/>
    <w:tmpl w:val="65247D14"/>
    <w:styleLink w:val="Style1"/>
    <w:lvl w:ilvl="0">
      <w:start w:val="1"/>
      <w:numFmt w:val="decimal"/>
      <w:lvlText w:val="1.%1"/>
      <w:lvlJc w:val="left"/>
      <w:pPr>
        <w:ind w:left="1080" w:hanging="1080"/>
      </w:pPr>
      <w:rPr>
        <w:rFonts w:ascii="Arial" w:hAnsi="Arial" w:hint="default"/>
        <w:b/>
        <w:i w:val="0"/>
        <w:sz w:val="18"/>
      </w:rPr>
    </w:lvl>
    <w:lvl w:ilvl="1">
      <w:start w:val="1"/>
      <w:numFmt w:val="upperLetter"/>
      <w:lvlText w:val="%2."/>
      <w:lvlJc w:val="left"/>
      <w:pPr>
        <w:ind w:left="1080" w:hanging="504"/>
      </w:pPr>
      <w:rPr>
        <w:rFonts w:ascii="Arial" w:hAnsi="Arial" w:hint="default"/>
        <w:b w:val="0"/>
        <w:i w:val="0"/>
        <w:caps w:val="0"/>
        <w:strike w:val="0"/>
        <w:dstrike w:val="0"/>
        <w:vanish w:val="0"/>
        <w:sz w:val="18"/>
        <w:vertAlign w:val="baseline"/>
      </w:rPr>
    </w:lvl>
    <w:lvl w:ilvl="2">
      <w:start w:val="1"/>
      <w:numFmt w:val="decimal"/>
      <w:lvlText w:val="%3."/>
      <w:lvlJc w:val="left"/>
      <w:pPr>
        <w:ind w:left="1584" w:hanging="504"/>
      </w:pPr>
      <w:rPr>
        <w:rFonts w:ascii="Arial" w:hAnsi="Arial" w:hint="default"/>
        <w:b w:val="0"/>
        <w:i w:val="0"/>
        <w:sz w:val="18"/>
      </w:rPr>
    </w:lvl>
    <w:lvl w:ilvl="3">
      <w:start w:val="1"/>
      <w:numFmt w:val="lowerLetter"/>
      <w:lvlText w:val="%4."/>
      <w:lvlJc w:val="left"/>
      <w:pPr>
        <w:tabs>
          <w:tab w:val="num" w:pos="1800"/>
        </w:tabs>
        <w:ind w:left="2088"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
  </w:num>
  <w:num w:numId="3">
    <w:abstractNumId w:val="10"/>
  </w:num>
  <w:num w:numId="4">
    <w:abstractNumId w:val="12"/>
  </w:num>
  <w:num w:numId="5">
    <w:abstractNumId w:val="2"/>
  </w:num>
  <w:num w:numId="6">
    <w:abstractNumId w:val="4"/>
  </w:num>
  <w:num w:numId="7">
    <w:abstractNumId w:val="3"/>
  </w:num>
  <w:num w:numId="8">
    <w:abstractNumId w:val="8"/>
  </w:num>
  <w:num w:numId="9">
    <w:abstractNumId w:val="13"/>
  </w:num>
  <w:num w:numId="10">
    <w:abstractNumId w:val="11"/>
  </w:num>
  <w:num w:numId="11">
    <w:abstractNumId w:val="0"/>
  </w:num>
  <w:num w:numId="12">
    <w:abstractNumId w:val="9"/>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BD3"/>
    <w:rsid w:val="00015E4B"/>
    <w:rsid w:val="0004043B"/>
    <w:rsid w:val="00066E60"/>
    <w:rsid w:val="000C2B3F"/>
    <w:rsid w:val="000F6B06"/>
    <w:rsid w:val="00122A34"/>
    <w:rsid w:val="00161ED1"/>
    <w:rsid w:val="00163AC9"/>
    <w:rsid w:val="001F2575"/>
    <w:rsid w:val="001F280D"/>
    <w:rsid w:val="00237CFF"/>
    <w:rsid w:val="002F5504"/>
    <w:rsid w:val="00356DFE"/>
    <w:rsid w:val="00370CC6"/>
    <w:rsid w:val="0040422A"/>
    <w:rsid w:val="00493ACF"/>
    <w:rsid w:val="00512485"/>
    <w:rsid w:val="00514C88"/>
    <w:rsid w:val="005260CE"/>
    <w:rsid w:val="005315CE"/>
    <w:rsid w:val="00531A68"/>
    <w:rsid w:val="005423F2"/>
    <w:rsid w:val="005437E6"/>
    <w:rsid w:val="00591EC5"/>
    <w:rsid w:val="00597086"/>
    <w:rsid w:val="00603BE9"/>
    <w:rsid w:val="006873DB"/>
    <w:rsid w:val="00716C8F"/>
    <w:rsid w:val="007275E5"/>
    <w:rsid w:val="007325FB"/>
    <w:rsid w:val="00780E51"/>
    <w:rsid w:val="00811F40"/>
    <w:rsid w:val="00821EEC"/>
    <w:rsid w:val="008B42CF"/>
    <w:rsid w:val="008B7496"/>
    <w:rsid w:val="00950356"/>
    <w:rsid w:val="0096104A"/>
    <w:rsid w:val="009D01B7"/>
    <w:rsid w:val="009E4407"/>
    <w:rsid w:val="00A354B9"/>
    <w:rsid w:val="00A50208"/>
    <w:rsid w:val="00AD1BC6"/>
    <w:rsid w:val="00AE46BB"/>
    <w:rsid w:val="00B010CD"/>
    <w:rsid w:val="00B032CC"/>
    <w:rsid w:val="00B51FFB"/>
    <w:rsid w:val="00B84B8D"/>
    <w:rsid w:val="00BB1080"/>
    <w:rsid w:val="00BD2726"/>
    <w:rsid w:val="00BD6D9D"/>
    <w:rsid w:val="00C03BD3"/>
    <w:rsid w:val="00C667A0"/>
    <w:rsid w:val="00C7381D"/>
    <w:rsid w:val="00C749EE"/>
    <w:rsid w:val="00C85830"/>
    <w:rsid w:val="00CF25CB"/>
    <w:rsid w:val="00D0119B"/>
    <w:rsid w:val="00D139A7"/>
    <w:rsid w:val="00D73E8F"/>
    <w:rsid w:val="00D8108A"/>
    <w:rsid w:val="00E23F0D"/>
    <w:rsid w:val="00E2691E"/>
    <w:rsid w:val="00E82E97"/>
    <w:rsid w:val="00EF0444"/>
    <w:rsid w:val="00F13D2D"/>
    <w:rsid w:val="00F1663D"/>
    <w:rsid w:val="00F75449"/>
    <w:rsid w:val="00F96FE8"/>
    <w:rsid w:val="00FD6508"/>
    <w:rsid w:val="00FE0AF5"/>
    <w:rsid w:val="00FE285A"/>
    <w:rsid w:val="14352A14"/>
    <w:rsid w:val="1C8403F8"/>
    <w:rsid w:val="278ADC26"/>
    <w:rsid w:val="65E0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B11FC0"/>
  <w15:chartTrackingRefBased/>
  <w15:docId w15:val="{FA2735BE-FE45-421F-A22A-2C3303D2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AF5"/>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BD3"/>
    <w:pPr>
      <w:spacing w:after="0" w:line="240" w:lineRule="auto"/>
    </w:pPr>
  </w:style>
  <w:style w:type="paragraph" w:styleId="Header">
    <w:name w:val="header"/>
    <w:basedOn w:val="Normal"/>
    <w:link w:val="HeaderChar"/>
    <w:uiPriority w:val="99"/>
    <w:unhideWhenUsed/>
    <w:rsid w:val="00E2691E"/>
    <w:pPr>
      <w:tabs>
        <w:tab w:val="center" w:pos="4680"/>
        <w:tab w:val="right" w:pos="9360"/>
      </w:tabs>
    </w:pPr>
  </w:style>
  <w:style w:type="character" w:customStyle="1" w:styleId="HeaderChar">
    <w:name w:val="Header Char"/>
    <w:basedOn w:val="DefaultParagraphFont"/>
    <w:link w:val="Header"/>
    <w:uiPriority w:val="99"/>
    <w:rsid w:val="00E2691E"/>
  </w:style>
  <w:style w:type="paragraph" w:styleId="Footer">
    <w:name w:val="footer"/>
    <w:basedOn w:val="Normal"/>
    <w:link w:val="FooterChar"/>
    <w:uiPriority w:val="99"/>
    <w:unhideWhenUsed/>
    <w:rsid w:val="00E2691E"/>
    <w:pPr>
      <w:tabs>
        <w:tab w:val="center" w:pos="4680"/>
        <w:tab w:val="right" w:pos="9360"/>
      </w:tabs>
    </w:pPr>
  </w:style>
  <w:style w:type="character" w:customStyle="1" w:styleId="FooterChar">
    <w:name w:val="Footer Char"/>
    <w:basedOn w:val="DefaultParagraphFont"/>
    <w:link w:val="Footer"/>
    <w:uiPriority w:val="99"/>
    <w:rsid w:val="00E2691E"/>
  </w:style>
  <w:style w:type="paragraph" w:styleId="BodyText">
    <w:name w:val="Body Text"/>
    <w:basedOn w:val="Normal"/>
    <w:link w:val="BodyTextChar"/>
    <w:uiPriority w:val="1"/>
    <w:qFormat/>
    <w:rsid w:val="00512485"/>
    <w:pPr>
      <w:spacing w:before="2"/>
      <w:ind w:left="2176" w:hanging="576"/>
    </w:pPr>
    <w:rPr>
      <w:sz w:val="18"/>
      <w:szCs w:val="18"/>
    </w:rPr>
  </w:style>
  <w:style w:type="character" w:customStyle="1" w:styleId="BodyTextChar">
    <w:name w:val="Body Text Char"/>
    <w:basedOn w:val="DefaultParagraphFont"/>
    <w:link w:val="BodyText"/>
    <w:uiPriority w:val="1"/>
    <w:rsid w:val="00512485"/>
    <w:rPr>
      <w:rFonts w:ascii="Arial" w:eastAsia="Arial" w:hAnsi="Arial" w:cs="Arial"/>
      <w:sz w:val="18"/>
      <w:szCs w:val="18"/>
    </w:rPr>
  </w:style>
  <w:style w:type="paragraph" w:styleId="ListParagraph">
    <w:name w:val="List Paragraph"/>
    <w:basedOn w:val="Normal"/>
    <w:uiPriority w:val="34"/>
    <w:qFormat/>
    <w:rsid w:val="00C7381D"/>
    <w:pPr>
      <w:ind w:left="720"/>
      <w:contextualSpacing/>
    </w:pPr>
  </w:style>
  <w:style w:type="numbering" w:customStyle="1" w:styleId="Style1">
    <w:name w:val="Style1"/>
    <w:uiPriority w:val="99"/>
    <w:rsid w:val="00F13D2D"/>
    <w:pPr>
      <w:numPr>
        <w:numId w:val="9"/>
      </w:numPr>
    </w:pPr>
  </w:style>
  <w:style w:type="character" w:styleId="Hyperlink">
    <w:name w:val="Hyperlink"/>
    <w:basedOn w:val="DefaultParagraphFont"/>
    <w:uiPriority w:val="99"/>
    <w:unhideWhenUsed/>
    <w:rsid w:val="00163AC9"/>
    <w:rPr>
      <w:color w:val="0563C1" w:themeColor="hyperlink"/>
      <w:u w:val="single"/>
    </w:rPr>
  </w:style>
  <w:style w:type="character" w:styleId="UnresolvedMention">
    <w:name w:val="Unresolved Mention"/>
    <w:basedOn w:val="DefaultParagraphFont"/>
    <w:uiPriority w:val="99"/>
    <w:semiHidden/>
    <w:unhideWhenUsed/>
    <w:rsid w:val="00163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7187">
      <w:bodyDiv w:val="1"/>
      <w:marLeft w:val="0"/>
      <w:marRight w:val="0"/>
      <w:marTop w:val="0"/>
      <w:marBottom w:val="0"/>
      <w:divBdr>
        <w:top w:val="none" w:sz="0" w:space="0" w:color="auto"/>
        <w:left w:val="none" w:sz="0" w:space="0" w:color="auto"/>
        <w:bottom w:val="none" w:sz="0" w:space="0" w:color="auto"/>
        <w:right w:val="none" w:sz="0" w:space="0" w:color="auto"/>
      </w:divBdr>
      <w:divsChild>
        <w:div w:id="1704599454">
          <w:marLeft w:val="0"/>
          <w:marRight w:val="0"/>
          <w:marTop w:val="0"/>
          <w:marBottom w:val="0"/>
          <w:divBdr>
            <w:top w:val="none" w:sz="0" w:space="0" w:color="auto"/>
            <w:left w:val="none" w:sz="0" w:space="0" w:color="auto"/>
            <w:bottom w:val="none" w:sz="0" w:space="0" w:color="auto"/>
            <w:right w:val="none" w:sz="0" w:space="0" w:color="auto"/>
          </w:divBdr>
        </w:div>
      </w:divsChild>
    </w:div>
    <w:div w:id="105271904">
      <w:bodyDiv w:val="1"/>
      <w:marLeft w:val="0"/>
      <w:marRight w:val="0"/>
      <w:marTop w:val="0"/>
      <w:marBottom w:val="0"/>
      <w:divBdr>
        <w:top w:val="none" w:sz="0" w:space="0" w:color="auto"/>
        <w:left w:val="none" w:sz="0" w:space="0" w:color="auto"/>
        <w:bottom w:val="none" w:sz="0" w:space="0" w:color="auto"/>
        <w:right w:val="none" w:sz="0" w:space="0" w:color="auto"/>
      </w:divBdr>
      <w:divsChild>
        <w:div w:id="1659920671">
          <w:marLeft w:val="0"/>
          <w:marRight w:val="0"/>
          <w:marTop w:val="0"/>
          <w:marBottom w:val="0"/>
          <w:divBdr>
            <w:top w:val="none" w:sz="0" w:space="0" w:color="auto"/>
            <w:left w:val="none" w:sz="0" w:space="0" w:color="auto"/>
            <w:bottom w:val="none" w:sz="0" w:space="0" w:color="auto"/>
            <w:right w:val="none" w:sz="0" w:space="0" w:color="auto"/>
          </w:divBdr>
        </w:div>
      </w:divsChild>
    </w:div>
    <w:div w:id="369913066">
      <w:bodyDiv w:val="1"/>
      <w:marLeft w:val="0"/>
      <w:marRight w:val="0"/>
      <w:marTop w:val="0"/>
      <w:marBottom w:val="0"/>
      <w:divBdr>
        <w:top w:val="none" w:sz="0" w:space="0" w:color="auto"/>
        <w:left w:val="none" w:sz="0" w:space="0" w:color="auto"/>
        <w:bottom w:val="none" w:sz="0" w:space="0" w:color="auto"/>
        <w:right w:val="none" w:sz="0" w:space="0" w:color="auto"/>
      </w:divBdr>
      <w:divsChild>
        <w:div w:id="556748990">
          <w:marLeft w:val="0"/>
          <w:marRight w:val="0"/>
          <w:marTop w:val="0"/>
          <w:marBottom w:val="0"/>
          <w:divBdr>
            <w:top w:val="none" w:sz="0" w:space="0" w:color="auto"/>
            <w:left w:val="none" w:sz="0" w:space="0" w:color="auto"/>
            <w:bottom w:val="none" w:sz="0" w:space="0" w:color="auto"/>
            <w:right w:val="none" w:sz="0" w:space="0" w:color="auto"/>
          </w:divBdr>
        </w:div>
      </w:divsChild>
    </w:div>
    <w:div w:id="449402157">
      <w:bodyDiv w:val="1"/>
      <w:marLeft w:val="0"/>
      <w:marRight w:val="0"/>
      <w:marTop w:val="0"/>
      <w:marBottom w:val="0"/>
      <w:divBdr>
        <w:top w:val="none" w:sz="0" w:space="0" w:color="auto"/>
        <w:left w:val="none" w:sz="0" w:space="0" w:color="auto"/>
        <w:bottom w:val="none" w:sz="0" w:space="0" w:color="auto"/>
        <w:right w:val="none" w:sz="0" w:space="0" w:color="auto"/>
      </w:divBdr>
      <w:divsChild>
        <w:div w:id="238710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yinsulatio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ayinsulati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1E3E857564DB439B028A0CAC633D8C" ma:contentTypeVersion="13" ma:contentTypeDescription="Create a new document." ma:contentTypeScope="" ma:versionID="249fe59c0f5e5d464a92102a2e23d5c4">
  <xsd:schema xmlns:xsd="http://www.w3.org/2001/XMLSchema" xmlns:xs="http://www.w3.org/2001/XMLSchema" xmlns:p="http://schemas.microsoft.com/office/2006/metadata/properties" xmlns:ns2="18a0f1bf-ca24-4fb7-823c-c4aad9e37624" xmlns:ns3="ce881b5f-4484-4d9a-b630-c8589a657790" targetNamespace="http://schemas.microsoft.com/office/2006/metadata/properties" ma:root="true" ma:fieldsID="133d85ffd6994fa1d801a2d2314710b3" ns2:_="" ns3:_="">
    <xsd:import namespace="18a0f1bf-ca24-4fb7-823c-c4aad9e37624"/>
    <xsd:import namespace="ce881b5f-4484-4d9a-b630-c8589a6577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0f1bf-ca24-4fb7-823c-c4aad9e37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881b5f-4484-4d9a-b630-c8589a65779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e881b5f-4484-4d9a-b630-c8589a657790">
      <UserInfo>
        <DisplayName>Tomchak, David (**MBI**)</DisplayName>
        <AccountId>58</AccountId>
        <AccountType/>
      </UserInfo>
      <UserInfo>
        <DisplayName>Hurd, Leila (Admin)</DisplayName>
        <AccountId>13</AccountId>
        <AccountType/>
      </UserInfo>
      <UserInfo>
        <DisplayName>Lewis, Carl (BIS)</DisplayName>
        <AccountId>59</AccountId>
        <AccountType/>
      </UserInfo>
      <UserInfo>
        <DisplayName>Porter, Amy (Admin)</DisplayName>
        <AccountId>12</AccountId>
        <AccountType/>
      </UserInfo>
    </SharedWithUsers>
  </documentManagement>
</p:properties>
</file>

<file path=customXml/itemProps1.xml><?xml version="1.0" encoding="utf-8"?>
<ds:datastoreItem xmlns:ds="http://schemas.openxmlformats.org/officeDocument/2006/customXml" ds:itemID="{F2BEE316-D1A9-4CCA-A702-4B14BBC42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0f1bf-ca24-4fb7-823c-c4aad9e37624"/>
    <ds:schemaRef ds:uri="ce881b5f-4484-4d9a-b630-c8589a657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07228-C60F-46C5-A879-3A6C3D803D2E}">
  <ds:schemaRefs>
    <ds:schemaRef ds:uri="http://schemas.microsoft.com/sharepoint/v3/contenttype/forms"/>
  </ds:schemaRefs>
</ds:datastoreItem>
</file>

<file path=customXml/itemProps3.xml><?xml version="1.0" encoding="utf-8"?>
<ds:datastoreItem xmlns:ds="http://schemas.openxmlformats.org/officeDocument/2006/customXml" ds:itemID="{0C2000A9-6FD2-4EAD-B762-AC63A39FB678}">
  <ds:schemaRefs>
    <ds:schemaRef ds:uri="http://schemas.microsoft.com/office/2006/metadata/properties"/>
    <ds:schemaRef ds:uri="http://schemas.microsoft.com/office/infopath/2007/PartnerControls"/>
    <ds:schemaRef ds:uri="ce881b5f-4484-4d9a-b630-c8589a65779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BayView Industries</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Tomchak, David (**MBI**)</dc:creator>
  <cp:keywords/>
  <dc:description/>
  <cp:lastModifiedBy>Porter, Amy (Admin)</cp:lastModifiedBy>
  <cp:revision>2</cp:revision>
  <cp:lastPrinted>2022-04-07T18:49:00Z</cp:lastPrinted>
  <dcterms:created xsi:type="dcterms:W3CDTF">2022-04-13T15:40:00Z</dcterms:created>
  <dcterms:modified xsi:type="dcterms:W3CDTF">2022-04-13T15:40:00Z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0x0101009B1E3E857564DB439B028A0CAC633D8C</vt:lpwstr>
  </property>
</Properties>
</file>